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87D" w:rsidRPr="00966C8B"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F53ABF">
        <w:rPr>
          <w:rFonts w:eastAsia="맑은 고딕" w:hint="eastAsia"/>
          <w:b/>
          <w:noProof/>
          <w:sz w:val="24"/>
          <w:lang w:eastAsia="ko-KR"/>
        </w:rPr>
        <w:t>9</w:t>
      </w:r>
      <w:r w:rsidR="005F0C3F">
        <w:rPr>
          <w:rFonts w:eastAsia="맑은 고딕" w:hint="eastAsia"/>
          <w:b/>
          <w:noProof/>
          <w:sz w:val="24"/>
          <w:lang w:eastAsia="ko-KR"/>
        </w:rPr>
        <w:t>1</w:t>
      </w:r>
      <w:r>
        <w:rPr>
          <w:b/>
          <w:i/>
          <w:noProof/>
          <w:sz w:val="28"/>
        </w:rPr>
        <w:tab/>
      </w:r>
      <w:r w:rsidR="00966C8B" w:rsidRPr="00966C8B">
        <w:rPr>
          <w:b/>
          <w:bCs/>
          <w:i/>
          <w:noProof/>
          <w:sz w:val="28"/>
        </w:rPr>
        <w:t>R2-153220</w:t>
      </w:r>
    </w:p>
    <w:p w:rsidR="007F64DD" w:rsidRDefault="005F0C3F" w:rsidP="007F64DD">
      <w:pPr>
        <w:pStyle w:val="CRCoverPage"/>
        <w:outlineLvl w:val="0"/>
        <w:rPr>
          <w:b/>
          <w:noProof/>
          <w:sz w:val="24"/>
        </w:rPr>
      </w:pPr>
      <w:r>
        <w:rPr>
          <w:rFonts w:eastAsiaTheme="minorEastAsia" w:hint="eastAsia"/>
          <w:b/>
          <w:noProof/>
          <w:sz w:val="24"/>
          <w:lang w:eastAsia="ko-KR"/>
        </w:rPr>
        <w:t>Beijing</w:t>
      </w:r>
      <w:r w:rsidR="00CA01A9">
        <w:rPr>
          <w:rFonts w:eastAsiaTheme="minorEastAsia" w:hint="eastAsia"/>
          <w:b/>
          <w:noProof/>
          <w:sz w:val="24"/>
          <w:lang w:eastAsia="ko-KR"/>
        </w:rPr>
        <w:t xml:space="preserve">, </w:t>
      </w:r>
      <w:r>
        <w:rPr>
          <w:rFonts w:eastAsiaTheme="minorEastAsia" w:hint="eastAsia"/>
          <w:b/>
          <w:noProof/>
          <w:sz w:val="24"/>
          <w:lang w:eastAsia="ko-KR"/>
        </w:rPr>
        <w:t>China</w:t>
      </w:r>
      <w:r w:rsidR="00CA01A9">
        <w:rPr>
          <w:rFonts w:eastAsiaTheme="minorEastAsia" w:hint="eastAsia"/>
          <w:b/>
          <w:noProof/>
          <w:sz w:val="24"/>
          <w:lang w:eastAsia="ko-KR"/>
        </w:rPr>
        <w:t xml:space="preserve">, </w:t>
      </w:r>
      <w:r w:rsidR="00C939EB">
        <w:rPr>
          <w:rFonts w:eastAsiaTheme="minorEastAsia" w:hint="eastAsia"/>
          <w:b/>
          <w:noProof/>
          <w:sz w:val="24"/>
          <w:lang w:eastAsia="ko-KR"/>
        </w:rPr>
        <w:t>Aug</w:t>
      </w:r>
      <w:r w:rsidR="00CA01A9">
        <w:rPr>
          <w:rFonts w:eastAsiaTheme="minorEastAsia" w:hint="eastAsia"/>
          <w:b/>
          <w:noProof/>
          <w:sz w:val="24"/>
          <w:lang w:eastAsia="ko-KR"/>
        </w:rPr>
        <w:t xml:space="preserve"> 2</w:t>
      </w:r>
      <w:r w:rsidR="00C939EB">
        <w:rPr>
          <w:rFonts w:eastAsiaTheme="minorEastAsia" w:hint="eastAsia"/>
          <w:b/>
          <w:noProof/>
          <w:sz w:val="24"/>
          <w:lang w:eastAsia="ko-KR"/>
        </w:rPr>
        <w:t>4</w:t>
      </w:r>
      <w:r w:rsidR="007F64DD">
        <w:rPr>
          <w:rFonts w:hint="eastAsia"/>
          <w:b/>
          <w:noProof/>
          <w:sz w:val="24"/>
          <w:lang w:eastAsia="ko-KR"/>
        </w:rPr>
        <w:t xml:space="preserve"> </w:t>
      </w:r>
      <w:r w:rsidR="007F64DD">
        <w:rPr>
          <w:b/>
          <w:noProof/>
          <w:sz w:val="24"/>
          <w:lang w:eastAsia="ko-KR"/>
        </w:rPr>
        <w:t>–</w:t>
      </w:r>
      <w:r w:rsidR="007F64DD">
        <w:rPr>
          <w:rFonts w:hint="eastAsia"/>
          <w:b/>
          <w:noProof/>
          <w:sz w:val="24"/>
          <w:lang w:eastAsia="ko-KR"/>
        </w:rPr>
        <w:t xml:space="preserve"> </w:t>
      </w:r>
      <w:r w:rsidR="008C5C6A">
        <w:rPr>
          <w:rFonts w:eastAsiaTheme="minorEastAsia" w:hint="eastAsia"/>
          <w:b/>
          <w:noProof/>
          <w:sz w:val="24"/>
          <w:lang w:eastAsia="ko-KR"/>
        </w:rPr>
        <w:t>Aug</w:t>
      </w:r>
      <w:r w:rsidR="00CA01A9">
        <w:rPr>
          <w:rFonts w:eastAsiaTheme="minorEastAsia" w:hint="eastAsia"/>
          <w:b/>
          <w:noProof/>
          <w:sz w:val="24"/>
          <w:lang w:eastAsia="ko-KR"/>
        </w:rPr>
        <w:t xml:space="preserve"> 2</w:t>
      </w:r>
      <w:r w:rsidR="00C939EB">
        <w:rPr>
          <w:rFonts w:eastAsiaTheme="minorEastAsia" w:hint="eastAsia"/>
          <w:b/>
          <w:noProof/>
          <w:sz w:val="24"/>
          <w:lang w:eastAsia="ko-KR"/>
        </w:rPr>
        <w:t>8</w:t>
      </w:r>
      <w:r w:rsidR="007F64DD">
        <w:rPr>
          <w:rFonts w:hint="eastAsia"/>
          <w:b/>
          <w:noProof/>
          <w:sz w:val="24"/>
          <w:lang w:eastAsia="ko-KR"/>
        </w:rPr>
        <w:t>, 2015</w:t>
      </w:r>
    </w:p>
    <w:p w:rsidR="0013687D"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D574DC">
        <w:rPr>
          <w:rFonts w:ascii="Arial" w:hAnsi="Arial" w:hint="eastAsia"/>
          <w:sz w:val="24"/>
          <w:lang w:val="en-US" w:eastAsia="ko-KR"/>
        </w:rPr>
        <w:t>7.</w:t>
      </w:r>
      <w:r w:rsidR="00214F5A">
        <w:rPr>
          <w:rFonts w:ascii="Arial" w:hAnsi="Arial" w:hint="eastAsia"/>
          <w:sz w:val="24"/>
          <w:lang w:val="en-US" w:eastAsia="ko-KR"/>
        </w:rPr>
        <w:t>8</w:t>
      </w:r>
      <w:r w:rsidR="000F0B75">
        <w:rPr>
          <w:rFonts w:ascii="Arial" w:hAnsi="Arial" w:hint="eastAsia"/>
          <w:sz w:val="24"/>
          <w:lang w:val="en-US" w:eastAsia="ko-KR"/>
        </w:rPr>
        <w:t xml:space="preserve"> (</w:t>
      </w:r>
      <w:r w:rsidR="000F0B75" w:rsidRPr="000F0B75">
        <w:rPr>
          <w:rFonts w:ascii="Arial" w:hAnsi="Arial"/>
          <w:sz w:val="24"/>
          <w:lang w:val="en-US" w:eastAsia="ko-KR"/>
        </w:rPr>
        <w:t>FS_LTE_eMDT2</w:t>
      </w:r>
      <w:r w:rsidR="000F0B7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EF176B"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1" w:name="_GoBack"/>
      <w:bookmarkEnd w:id="1"/>
      <w:r w:rsidR="00350E20">
        <w:rPr>
          <w:rFonts w:ascii="Arial" w:hAnsi="Arial" w:hint="eastAsia"/>
          <w:sz w:val="24"/>
          <w:lang w:val="en-US" w:eastAsia="ko-KR"/>
        </w:rPr>
        <w:t xml:space="preserve">Reporting </w:t>
      </w:r>
      <w:r w:rsidR="00004567">
        <w:rPr>
          <w:rFonts w:ascii="Arial" w:hAnsi="Arial" w:hint="eastAsia"/>
          <w:sz w:val="24"/>
          <w:lang w:val="en-US" w:eastAsia="ko-KR"/>
        </w:rPr>
        <w:t xml:space="preserve">UL packet </w:t>
      </w:r>
      <w:r w:rsidR="00E326FA" w:rsidRPr="00E326FA">
        <w:rPr>
          <w:rFonts w:ascii="Arial" w:hAnsi="Arial"/>
          <w:sz w:val="24"/>
          <w:lang w:val="en-US" w:eastAsia="ko-KR"/>
        </w:rPr>
        <w:t xml:space="preserve">discard rate measurement per </w:t>
      </w:r>
      <w:r w:rsidR="005936E6">
        <w:rPr>
          <w:rFonts w:ascii="Arial" w:hAnsi="Arial" w:hint="eastAsia"/>
          <w:sz w:val="24"/>
          <w:lang w:val="en-US" w:eastAsia="ko-KR"/>
        </w:rPr>
        <w:t>l</w:t>
      </w:r>
      <w:r w:rsidR="00920FB7">
        <w:rPr>
          <w:rFonts w:ascii="Arial" w:hAnsi="Arial" w:hint="eastAsia"/>
          <w:sz w:val="24"/>
          <w:lang w:val="en-US" w:eastAsia="ko-KR"/>
        </w:rPr>
        <w:t>ogical channel priority</w:t>
      </w:r>
      <w:r w:rsidR="00E326FA" w:rsidRPr="00E326FA">
        <w:rPr>
          <w:rFonts w:ascii="Arial" w:hAnsi="Arial"/>
          <w:sz w:val="24"/>
          <w:lang w:val="en-US" w:eastAsia="ko-KR"/>
        </w:rPr>
        <w:t xml:space="preserve"> </w:t>
      </w:r>
      <w:r w:rsidR="00350E20">
        <w:rPr>
          <w:rFonts w:ascii="Arial" w:hAnsi="Arial" w:hint="eastAsia"/>
          <w:sz w:val="24"/>
          <w:lang w:val="en-US" w:eastAsia="ko-KR"/>
        </w:rPr>
        <w:t>in MDT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Pr="005B69CE" w:rsidRDefault="0013687D" w:rsidP="0013687D">
      <w:pPr>
        <w:pStyle w:val="1"/>
        <w:rPr>
          <w:rFonts w:ascii="Times New Roman" w:hAnsi="Times New Roman"/>
          <w:lang w:val="en-US" w:eastAsia="ko-KR"/>
        </w:rPr>
      </w:pPr>
      <w:r>
        <w:rPr>
          <w:lang w:val="en-US"/>
        </w:rPr>
        <w:t>1.</w:t>
      </w:r>
      <w:r>
        <w:rPr>
          <w:lang w:val="en-US"/>
        </w:rPr>
        <w:tab/>
      </w:r>
      <w:r w:rsidRPr="005B69CE">
        <w:rPr>
          <w:rFonts w:hint="eastAsia"/>
          <w:lang w:val="en-US" w:eastAsia="ko-KR"/>
        </w:rPr>
        <w:t>Introduction</w:t>
      </w:r>
    </w:p>
    <w:p w:rsidR="00E326FA" w:rsidRDefault="00FD079D" w:rsidP="00E326FA">
      <w:r w:rsidRPr="005B69CE">
        <w:rPr>
          <w:rFonts w:hint="eastAsia"/>
          <w:sz w:val="22"/>
          <w:lang w:val="en-US" w:eastAsia="ko-KR"/>
        </w:rPr>
        <w:t>In RAN2 #</w:t>
      </w:r>
      <w:r w:rsidR="00092EC1" w:rsidRPr="005B69CE">
        <w:rPr>
          <w:rFonts w:hint="eastAsia"/>
          <w:sz w:val="22"/>
          <w:lang w:val="en-US" w:eastAsia="ko-KR"/>
        </w:rPr>
        <w:t>90</w:t>
      </w:r>
      <w:r w:rsidRPr="005B69CE">
        <w:rPr>
          <w:rFonts w:hint="eastAsia"/>
          <w:sz w:val="22"/>
          <w:lang w:val="en-US" w:eastAsia="ko-KR"/>
        </w:rPr>
        <w:t xml:space="preserve"> meeting, </w:t>
      </w:r>
      <w:r w:rsidR="005A2E52" w:rsidRPr="005B69CE">
        <w:rPr>
          <w:sz w:val="22"/>
          <w:lang w:eastAsia="ko-KR"/>
        </w:rPr>
        <w:t>Further MDT enhancements</w:t>
      </w:r>
      <w:r w:rsidR="005A2E52" w:rsidRPr="005B69CE">
        <w:rPr>
          <w:rFonts w:hint="eastAsia"/>
          <w:sz w:val="22"/>
          <w:lang w:eastAsia="ko-KR"/>
        </w:rPr>
        <w:t xml:space="preserve"> especially on </w:t>
      </w:r>
      <w:r w:rsidR="00261F17">
        <w:rPr>
          <w:rFonts w:hint="eastAsia"/>
          <w:sz w:val="22"/>
          <w:lang w:eastAsia="ko-KR"/>
        </w:rPr>
        <w:t xml:space="preserve">UL packet delay, </w:t>
      </w:r>
      <w:r w:rsidR="00E326FA">
        <w:rPr>
          <w:rFonts w:hint="eastAsia"/>
          <w:sz w:val="22"/>
          <w:lang w:eastAsia="ko-KR"/>
        </w:rPr>
        <w:t>loss</w:t>
      </w:r>
      <w:r w:rsidR="00261F17">
        <w:rPr>
          <w:rFonts w:hint="eastAsia"/>
          <w:sz w:val="22"/>
          <w:lang w:eastAsia="ko-KR"/>
        </w:rPr>
        <w:t xml:space="preserve">, </w:t>
      </w:r>
      <w:r w:rsidR="00261F17">
        <w:rPr>
          <w:sz w:val="22"/>
          <w:lang w:eastAsia="ko-KR"/>
        </w:rPr>
        <w:t>and discard</w:t>
      </w:r>
      <w:r w:rsidR="00261F17">
        <w:rPr>
          <w:rFonts w:hint="eastAsia"/>
          <w:sz w:val="22"/>
          <w:lang w:eastAsia="ko-KR"/>
        </w:rPr>
        <w:t xml:space="preserve"> rate</w:t>
      </w:r>
      <w:r w:rsidR="00E326FA">
        <w:rPr>
          <w:rFonts w:hint="eastAsia"/>
          <w:sz w:val="22"/>
          <w:lang w:eastAsia="ko-KR"/>
        </w:rPr>
        <w:t xml:space="preserve"> </w:t>
      </w:r>
      <w:r w:rsidR="00092EC1" w:rsidRPr="005B69CE">
        <w:rPr>
          <w:rFonts w:hint="eastAsia"/>
          <w:sz w:val="22"/>
          <w:lang w:eastAsia="ko-KR"/>
        </w:rPr>
        <w:t>measurement</w:t>
      </w:r>
      <w:r w:rsidR="00994E09" w:rsidRPr="005B69CE">
        <w:rPr>
          <w:rFonts w:hint="eastAsia"/>
          <w:sz w:val="22"/>
          <w:lang w:eastAsia="ko-KR"/>
        </w:rPr>
        <w:t xml:space="preserve"> </w:t>
      </w:r>
      <w:r w:rsidR="00261F17">
        <w:rPr>
          <w:rFonts w:hint="eastAsia"/>
          <w:sz w:val="22"/>
          <w:lang w:eastAsia="ko-KR"/>
        </w:rPr>
        <w:t>were</w:t>
      </w:r>
      <w:r w:rsidR="00040CA8" w:rsidRPr="005B69CE">
        <w:rPr>
          <w:rFonts w:hint="eastAsia"/>
          <w:sz w:val="22"/>
          <w:lang w:val="en-US" w:eastAsia="ko-KR"/>
        </w:rPr>
        <w:t xml:space="preserve"> discussed</w:t>
      </w:r>
      <w:r w:rsidRPr="005B69CE">
        <w:rPr>
          <w:rFonts w:hint="eastAsia"/>
          <w:sz w:val="22"/>
          <w:lang w:val="en-US" w:eastAsia="ko-KR"/>
        </w:rPr>
        <w:t xml:space="preserve"> [1]. </w:t>
      </w:r>
      <w:r w:rsidR="00E326FA">
        <w:rPr>
          <w:rFonts w:hint="eastAsia"/>
          <w:sz w:val="22"/>
          <w:lang w:val="en-US" w:eastAsia="ko-KR"/>
        </w:rPr>
        <w:t>The following is the resulting agreement on problems and solutions of UL packet loss and discard rate measurement in further enhancements of MDT for E-UTRAN:</w:t>
      </w:r>
    </w:p>
    <w:tbl>
      <w:tblPr>
        <w:tblStyle w:val="a8"/>
        <w:tblW w:w="0" w:type="auto"/>
        <w:tblInd w:w="108" w:type="dxa"/>
        <w:tblLook w:val="05E0"/>
      </w:tblPr>
      <w:tblGrid>
        <w:gridCol w:w="9749"/>
      </w:tblGrid>
      <w:tr w:rsidR="00E326FA" w:rsidTr="00E326FA">
        <w:tc>
          <w:tcPr>
            <w:tcW w:w="9749" w:type="dxa"/>
          </w:tcPr>
          <w:p w:rsidR="00E326FA" w:rsidRDefault="00E326FA" w:rsidP="006F11ED">
            <w:pPr>
              <w:pStyle w:val="Doc-text2"/>
              <w:tabs>
                <w:tab w:val="left" w:pos="340"/>
              </w:tabs>
              <w:ind w:left="340" w:hanging="340"/>
            </w:pPr>
            <w:r>
              <w:rPr>
                <w:b/>
              </w:rPr>
              <w:t>Agreements</w:t>
            </w:r>
          </w:p>
          <w:p w:rsidR="00E326FA" w:rsidRDefault="00E326FA" w:rsidP="006F11ED">
            <w:pPr>
              <w:pStyle w:val="Doc-text2"/>
              <w:tabs>
                <w:tab w:val="left" w:pos="340"/>
              </w:tabs>
              <w:ind w:left="340" w:hanging="340"/>
            </w:pPr>
          </w:p>
          <w:p w:rsidR="00E326FA" w:rsidRDefault="00E326FA" w:rsidP="006F11ED">
            <w:pPr>
              <w:pStyle w:val="Doc-text2"/>
              <w:tabs>
                <w:tab w:val="left" w:pos="340"/>
              </w:tabs>
              <w:ind w:left="340" w:hanging="340"/>
            </w:pPr>
            <w:r>
              <w:t>1</w:t>
            </w:r>
            <w:r>
              <w:tab/>
              <w:t xml:space="preserve">Data loss measurement shall be collected by the </w:t>
            </w:r>
            <w:proofErr w:type="spellStart"/>
            <w:r>
              <w:t>eNB</w:t>
            </w:r>
            <w:proofErr w:type="spellEnd"/>
            <w:r>
              <w:t xml:space="preserve">. </w:t>
            </w:r>
          </w:p>
          <w:p w:rsidR="00E326FA" w:rsidRDefault="00E326FA" w:rsidP="006F11ED">
            <w:pPr>
              <w:pStyle w:val="Doc-text2"/>
              <w:tabs>
                <w:tab w:val="left" w:pos="340"/>
              </w:tabs>
              <w:ind w:left="340" w:hanging="340"/>
            </w:pPr>
          </w:p>
          <w:p w:rsidR="00E326FA" w:rsidRDefault="00E326FA" w:rsidP="006F11ED">
            <w:pPr>
              <w:pStyle w:val="Doc-text2"/>
              <w:tabs>
                <w:tab w:val="left" w:pos="340"/>
              </w:tabs>
              <w:ind w:left="340" w:hanging="340"/>
            </w:pPr>
            <w:r>
              <w:t>2</w:t>
            </w:r>
            <w:r>
              <w:tab/>
              <w:t xml:space="preserve">Data loss measurement for UL and DL (except for UL dropping of PDCP SDUs) are done based on existing L2 measurements (as specified today but per UE). </w:t>
            </w:r>
          </w:p>
          <w:p w:rsidR="00E326FA" w:rsidRDefault="00E326FA" w:rsidP="006F11ED">
            <w:pPr>
              <w:pStyle w:val="Doc-text2"/>
              <w:tabs>
                <w:tab w:val="left" w:pos="340"/>
              </w:tabs>
              <w:ind w:left="340" w:hanging="340"/>
            </w:pPr>
          </w:p>
          <w:p w:rsidR="00E326FA" w:rsidRDefault="00E326FA" w:rsidP="006F11ED">
            <w:pPr>
              <w:pStyle w:val="Doc-text2"/>
              <w:tabs>
                <w:tab w:val="left" w:pos="340"/>
              </w:tabs>
              <w:ind w:left="340" w:hanging="340"/>
            </w:pPr>
            <w:r>
              <w:t>3</w:t>
            </w:r>
            <w:r>
              <w:tab/>
              <w:t xml:space="preserve">The UE logs number PDCP SDUs that are discarded and reports statistics thereof to the </w:t>
            </w:r>
            <w:proofErr w:type="spellStart"/>
            <w:r>
              <w:t>eNB</w:t>
            </w:r>
            <w:proofErr w:type="spellEnd"/>
            <w:r>
              <w:t>.</w:t>
            </w:r>
          </w:p>
          <w:p w:rsidR="00E326FA" w:rsidRDefault="00E326FA" w:rsidP="006F11ED">
            <w:pPr>
              <w:pStyle w:val="Doc-text2"/>
              <w:tabs>
                <w:tab w:val="left" w:pos="340"/>
              </w:tabs>
              <w:ind w:left="340" w:hanging="340"/>
            </w:pPr>
            <w:r>
              <w:t>3a</w:t>
            </w:r>
            <w:r>
              <w:tab/>
              <w:t xml:space="preserve">The UE distinguishes in the log the number of dropped PDCP SDUs for which it had assigned PDCP SNs and had not assigned a SN. (this enables the </w:t>
            </w:r>
            <w:proofErr w:type="spellStart"/>
            <w:r>
              <w:t>eNB</w:t>
            </w:r>
            <w:proofErr w:type="spellEnd"/>
            <w:r>
              <w:t xml:space="preserve"> to distinguish UL losses from UL drops)</w:t>
            </w:r>
          </w:p>
          <w:p w:rsidR="00E326FA" w:rsidRDefault="00E326FA" w:rsidP="006F11ED">
            <w:pPr>
              <w:pStyle w:val="Doc-text2"/>
              <w:tabs>
                <w:tab w:val="left" w:pos="340"/>
              </w:tabs>
              <w:ind w:left="340" w:hanging="340"/>
            </w:pPr>
          </w:p>
          <w:p w:rsidR="00E326FA" w:rsidRDefault="00E326FA" w:rsidP="006F11ED">
            <w:pPr>
              <w:pStyle w:val="Doc-text2"/>
              <w:tabs>
                <w:tab w:val="left" w:pos="340"/>
              </w:tabs>
              <w:ind w:left="340" w:hanging="340"/>
            </w:pPr>
            <w:r>
              <w:t xml:space="preserve">FFS how and when the UE reports. </w:t>
            </w:r>
          </w:p>
          <w:p w:rsidR="00E326FA" w:rsidRPr="00DD690B" w:rsidRDefault="00E326FA" w:rsidP="006F11ED">
            <w:pPr>
              <w:pStyle w:val="Doc-text2"/>
              <w:tabs>
                <w:tab w:val="left" w:pos="340"/>
              </w:tabs>
              <w:ind w:left="340" w:hanging="340"/>
            </w:pPr>
          </w:p>
        </w:tc>
      </w:tr>
    </w:tbl>
    <w:p w:rsidR="00E326FA" w:rsidRPr="00E326FA" w:rsidRDefault="00E326FA" w:rsidP="00C70144">
      <w:pPr>
        <w:rPr>
          <w:sz w:val="22"/>
          <w:szCs w:val="22"/>
          <w:lang w:eastAsia="ko-KR"/>
        </w:rPr>
      </w:pPr>
    </w:p>
    <w:p w:rsidR="00E326FA" w:rsidRPr="004A6C7E" w:rsidRDefault="00E50EC5" w:rsidP="00E326FA">
      <w:pPr>
        <w:rPr>
          <w:sz w:val="22"/>
          <w:szCs w:val="22"/>
          <w:lang w:eastAsia="ko-KR"/>
        </w:rPr>
      </w:pPr>
      <w:r>
        <w:rPr>
          <w:rFonts w:hint="eastAsia"/>
          <w:sz w:val="22"/>
          <w:szCs w:val="22"/>
          <w:lang w:eastAsia="ko-KR"/>
        </w:rPr>
        <w:t xml:space="preserve">RAN2 agreed that the UE performs </w:t>
      </w:r>
      <w:r w:rsidR="006D43AC">
        <w:rPr>
          <w:rFonts w:hint="eastAsia"/>
          <w:sz w:val="22"/>
          <w:szCs w:val="22"/>
          <w:lang w:eastAsia="ko-KR"/>
        </w:rPr>
        <w:t xml:space="preserve">the UL packet </w:t>
      </w:r>
      <w:r w:rsidR="00E326FA">
        <w:rPr>
          <w:rFonts w:hint="eastAsia"/>
          <w:sz w:val="22"/>
          <w:szCs w:val="22"/>
          <w:lang w:eastAsia="ko-KR"/>
        </w:rPr>
        <w:t>discard rate</w:t>
      </w:r>
      <w:r w:rsidR="00E326FA" w:rsidRPr="004A6C7E">
        <w:rPr>
          <w:rFonts w:hint="eastAsia"/>
          <w:sz w:val="22"/>
          <w:szCs w:val="22"/>
          <w:lang w:eastAsia="ko-KR"/>
        </w:rPr>
        <w:t xml:space="preserve"> measurement </w:t>
      </w:r>
      <w:r>
        <w:rPr>
          <w:rFonts w:hint="eastAsia"/>
          <w:sz w:val="22"/>
          <w:szCs w:val="22"/>
          <w:lang w:eastAsia="ko-KR"/>
        </w:rPr>
        <w:t>by logging the number of PDCP SDUs that are discarded and reporti</w:t>
      </w:r>
      <w:r w:rsidR="00DE23CE">
        <w:rPr>
          <w:rFonts w:hint="eastAsia"/>
          <w:sz w:val="22"/>
          <w:szCs w:val="22"/>
          <w:lang w:eastAsia="ko-KR"/>
        </w:rPr>
        <w:t xml:space="preserve">ng the discard rate to the </w:t>
      </w:r>
      <w:proofErr w:type="spellStart"/>
      <w:r w:rsidR="00DE23CE">
        <w:rPr>
          <w:rFonts w:hint="eastAsia"/>
          <w:sz w:val="22"/>
          <w:szCs w:val="22"/>
          <w:lang w:eastAsia="ko-KR"/>
        </w:rPr>
        <w:t>eNB</w:t>
      </w:r>
      <w:proofErr w:type="spellEnd"/>
      <w:r w:rsidR="00DE23CE">
        <w:rPr>
          <w:rFonts w:hint="eastAsia"/>
          <w:sz w:val="22"/>
          <w:szCs w:val="22"/>
          <w:lang w:eastAsia="ko-KR"/>
        </w:rPr>
        <w:t xml:space="preserve">. </w:t>
      </w:r>
      <w:r w:rsidR="005D5C92">
        <w:rPr>
          <w:rFonts w:hint="eastAsia"/>
          <w:sz w:val="22"/>
          <w:szCs w:val="22"/>
          <w:lang w:eastAsia="ko-KR"/>
        </w:rPr>
        <w:t>However, h</w:t>
      </w:r>
      <w:r w:rsidR="00DE23CE">
        <w:rPr>
          <w:rFonts w:hint="eastAsia"/>
          <w:sz w:val="22"/>
          <w:szCs w:val="22"/>
          <w:lang w:eastAsia="ko-KR"/>
        </w:rPr>
        <w:t>ow</w:t>
      </w:r>
      <w:r w:rsidR="00EA6027">
        <w:rPr>
          <w:rFonts w:hint="eastAsia"/>
          <w:sz w:val="22"/>
          <w:szCs w:val="22"/>
          <w:lang w:eastAsia="ko-KR"/>
        </w:rPr>
        <w:t xml:space="preserve"> </w:t>
      </w:r>
      <w:r w:rsidR="00DE23CE">
        <w:rPr>
          <w:rFonts w:hint="eastAsia"/>
          <w:sz w:val="22"/>
          <w:szCs w:val="22"/>
          <w:lang w:eastAsia="ko-KR"/>
        </w:rPr>
        <w:t>the UE reports the UL p</w:t>
      </w:r>
      <w:r w:rsidR="00AB73BD">
        <w:rPr>
          <w:rFonts w:hint="eastAsia"/>
          <w:sz w:val="22"/>
          <w:szCs w:val="22"/>
          <w:lang w:eastAsia="ko-KR"/>
        </w:rPr>
        <w:t>acket discard rate measurement</w:t>
      </w:r>
      <w:r w:rsidR="00DE23CE">
        <w:rPr>
          <w:rFonts w:hint="eastAsia"/>
          <w:sz w:val="22"/>
          <w:szCs w:val="22"/>
          <w:lang w:eastAsia="ko-KR"/>
        </w:rPr>
        <w:t xml:space="preserve"> is FFS. </w:t>
      </w:r>
    </w:p>
    <w:p w:rsidR="00E326FA" w:rsidRPr="00A71C57" w:rsidRDefault="00E326FA" w:rsidP="00E326FA">
      <w:pPr>
        <w:rPr>
          <w:sz w:val="22"/>
          <w:lang w:eastAsia="ko-KR"/>
        </w:rPr>
      </w:pPr>
      <w:r w:rsidRPr="00D920B9">
        <w:rPr>
          <w:rFonts w:hint="eastAsia"/>
          <w:sz w:val="22"/>
          <w:szCs w:val="22"/>
          <w:lang w:eastAsia="ko-KR"/>
        </w:rPr>
        <w:t>In this document, w</w:t>
      </w:r>
      <w:r>
        <w:rPr>
          <w:rFonts w:hint="eastAsia"/>
          <w:sz w:val="22"/>
          <w:szCs w:val="22"/>
          <w:lang w:eastAsia="ko-KR"/>
        </w:rPr>
        <w:t xml:space="preserve">e propose an efficient way of </w:t>
      </w:r>
      <w:r w:rsidR="00DE23CE">
        <w:rPr>
          <w:rFonts w:hint="eastAsia"/>
          <w:sz w:val="22"/>
          <w:szCs w:val="22"/>
          <w:lang w:eastAsia="ko-KR"/>
        </w:rPr>
        <w:t xml:space="preserve">reporting </w:t>
      </w:r>
      <w:r w:rsidR="002922AB">
        <w:rPr>
          <w:rFonts w:hint="eastAsia"/>
          <w:sz w:val="22"/>
          <w:szCs w:val="22"/>
          <w:lang w:eastAsia="ko-KR"/>
        </w:rPr>
        <w:t>the UL packet discard rate measurement</w:t>
      </w:r>
      <w:r w:rsidR="000745E8">
        <w:rPr>
          <w:rFonts w:hint="eastAsia"/>
          <w:sz w:val="22"/>
          <w:szCs w:val="22"/>
          <w:lang w:eastAsia="ko-KR"/>
        </w:rPr>
        <w:t xml:space="preserve"> to the </w:t>
      </w:r>
      <w:proofErr w:type="spellStart"/>
      <w:r w:rsidR="000745E8">
        <w:rPr>
          <w:rFonts w:hint="eastAsia"/>
          <w:sz w:val="22"/>
          <w:szCs w:val="22"/>
          <w:lang w:eastAsia="ko-KR"/>
        </w:rPr>
        <w:t>eNB</w:t>
      </w:r>
      <w:proofErr w:type="spellEnd"/>
      <w:r w:rsidR="002922AB">
        <w:rPr>
          <w:rFonts w:hint="eastAsia"/>
          <w:sz w:val="22"/>
          <w:szCs w:val="22"/>
          <w:lang w:eastAsia="ko-KR"/>
        </w:rPr>
        <w:t xml:space="preserve">. </w:t>
      </w:r>
    </w:p>
    <w:p w:rsidR="0013687D" w:rsidRPr="005B69CE" w:rsidRDefault="00C70144" w:rsidP="0013687D">
      <w:pPr>
        <w:pStyle w:val="1"/>
        <w:rPr>
          <w:lang w:val="en-US" w:eastAsia="ko-KR"/>
        </w:rPr>
      </w:pPr>
      <w:r w:rsidRPr="005B69CE">
        <w:rPr>
          <w:rFonts w:hint="eastAsia"/>
          <w:lang w:val="en-US" w:eastAsia="ko-KR"/>
        </w:rPr>
        <w:t>2</w:t>
      </w:r>
      <w:r w:rsidR="0013687D" w:rsidRPr="005B69CE">
        <w:rPr>
          <w:lang w:val="en-US"/>
        </w:rPr>
        <w:t>.</w:t>
      </w:r>
      <w:r w:rsidR="0013687D" w:rsidRPr="005B69CE">
        <w:rPr>
          <w:lang w:val="en-US"/>
        </w:rPr>
        <w:tab/>
      </w:r>
      <w:r w:rsidR="00E04A76" w:rsidRPr="005B69CE">
        <w:rPr>
          <w:rFonts w:hint="eastAsia"/>
          <w:kern w:val="2"/>
          <w:lang w:eastAsia="ko-KR"/>
        </w:rPr>
        <w:t>Discussion</w:t>
      </w:r>
    </w:p>
    <w:p w:rsidR="00B11F6A" w:rsidRDefault="00B11F6A" w:rsidP="00773602">
      <w:pPr>
        <w:rPr>
          <w:sz w:val="22"/>
          <w:lang w:val="en-US" w:eastAsia="ko-KR"/>
        </w:rPr>
      </w:pPr>
      <w:r>
        <w:rPr>
          <w:rFonts w:hint="eastAsia"/>
          <w:sz w:val="22"/>
          <w:lang w:val="en-US" w:eastAsia="ko-KR"/>
        </w:rPr>
        <w:t xml:space="preserve">When considering how the UE reports the UL packet discard rate measurement </w:t>
      </w:r>
      <w:r w:rsidR="00F30863">
        <w:rPr>
          <w:rFonts w:hint="eastAsia"/>
          <w:sz w:val="22"/>
          <w:lang w:val="en-US" w:eastAsia="ko-KR"/>
        </w:rPr>
        <w:t xml:space="preserve">to the </w:t>
      </w:r>
      <w:proofErr w:type="spellStart"/>
      <w:r w:rsidR="00F30863">
        <w:rPr>
          <w:rFonts w:hint="eastAsia"/>
          <w:sz w:val="22"/>
          <w:lang w:val="en-US" w:eastAsia="ko-KR"/>
        </w:rPr>
        <w:t>eNB</w:t>
      </w:r>
      <w:proofErr w:type="spellEnd"/>
      <w:r w:rsidR="00F30863">
        <w:rPr>
          <w:rFonts w:hint="eastAsia"/>
          <w:sz w:val="22"/>
          <w:lang w:val="en-US" w:eastAsia="ko-KR"/>
        </w:rPr>
        <w:t xml:space="preserve"> </w:t>
      </w:r>
      <w:r>
        <w:rPr>
          <w:rFonts w:hint="eastAsia"/>
          <w:sz w:val="22"/>
          <w:lang w:val="en-US" w:eastAsia="ko-KR"/>
        </w:rPr>
        <w:t xml:space="preserve">in </w:t>
      </w:r>
      <w:r w:rsidR="00773602" w:rsidRPr="007F78B0">
        <w:rPr>
          <w:rFonts w:hint="eastAsia"/>
          <w:sz w:val="22"/>
          <w:lang w:val="en-US" w:eastAsia="ko-KR"/>
        </w:rPr>
        <w:t>Mi</w:t>
      </w:r>
      <w:r w:rsidR="00773602">
        <w:rPr>
          <w:rFonts w:hint="eastAsia"/>
          <w:sz w:val="22"/>
          <w:lang w:val="en-US" w:eastAsia="ko-KR"/>
        </w:rPr>
        <w:t xml:space="preserve">nimization of Drive Tests (MDT), </w:t>
      </w:r>
      <w:r>
        <w:rPr>
          <w:rFonts w:hint="eastAsia"/>
          <w:sz w:val="22"/>
          <w:lang w:val="en-US" w:eastAsia="ko-KR"/>
        </w:rPr>
        <w:t>reporting the UL packet discard rate measurement per QCI per UE can be considered</w:t>
      </w:r>
      <w:r w:rsidR="00ED092F">
        <w:rPr>
          <w:rFonts w:hint="eastAsia"/>
          <w:sz w:val="22"/>
          <w:lang w:val="en-US" w:eastAsia="ko-KR"/>
        </w:rPr>
        <w:t xml:space="preserve"> because the </w:t>
      </w:r>
      <w:proofErr w:type="spellStart"/>
      <w:r w:rsidR="00ED092F">
        <w:rPr>
          <w:rFonts w:hint="eastAsia"/>
          <w:sz w:val="22"/>
          <w:lang w:val="en-US" w:eastAsia="ko-KR"/>
        </w:rPr>
        <w:t>eNB</w:t>
      </w:r>
      <w:proofErr w:type="spellEnd"/>
      <w:r w:rsidR="00ED092F">
        <w:rPr>
          <w:rFonts w:hint="eastAsia"/>
          <w:sz w:val="22"/>
          <w:lang w:val="en-US" w:eastAsia="ko-KR"/>
        </w:rPr>
        <w:t xml:space="preserve"> collects the UL packet discard rate measurement of each UE per QCI</w:t>
      </w:r>
      <w:r>
        <w:rPr>
          <w:rFonts w:hint="eastAsia"/>
          <w:sz w:val="22"/>
          <w:lang w:val="en-US" w:eastAsia="ko-KR"/>
        </w:rPr>
        <w:t xml:space="preserve">. </w:t>
      </w:r>
    </w:p>
    <w:p w:rsidR="0030025B" w:rsidRDefault="00D05613" w:rsidP="00304F6D">
      <w:pPr>
        <w:rPr>
          <w:sz w:val="22"/>
          <w:lang w:val="en-US" w:eastAsia="ko-KR"/>
        </w:rPr>
      </w:pPr>
      <w:r>
        <w:rPr>
          <w:rFonts w:hint="eastAsia"/>
          <w:sz w:val="22"/>
          <w:lang w:val="en-US" w:eastAsia="ko-KR"/>
        </w:rPr>
        <w:t xml:space="preserve">However, </w:t>
      </w:r>
      <w:r w:rsidR="00DC5781">
        <w:rPr>
          <w:rFonts w:hint="eastAsia"/>
          <w:sz w:val="22"/>
          <w:lang w:val="en-US" w:eastAsia="ko-KR"/>
        </w:rPr>
        <w:t>it</w:t>
      </w:r>
      <w:r>
        <w:rPr>
          <w:rFonts w:hint="eastAsia"/>
          <w:sz w:val="22"/>
          <w:lang w:val="en-US" w:eastAsia="ko-KR"/>
        </w:rPr>
        <w:t xml:space="preserve"> </w:t>
      </w:r>
      <w:r w:rsidR="00DC5781">
        <w:rPr>
          <w:rFonts w:hint="eastAsia"/>
          <w:sz w:val="22"/>
          <w:lang w:val="en-US" w:eastAsia="ko-KR"/>
        </w:rPr>
        <w:t xml:space="preserve">may not be </w:t>
      </w:r>
      <w:r>
        <w:rPr>
          <w:rFonts w:hint="eastAsia"/>
          <w:sz w:val="22"/>
          <w:lang w:val="en-US" w:eastAsia="ko-KR"/>
        </w:rPr>
        <w:t>possib</w:t>
      </w:r>
      <w:r w:rsidR="004A2165">
        <w:rPr>
          <w:rFonts w:hint="eastAsia"/>
          <w:sz w:val="22"/>
          <w:lang w:val="en-US" w:eastAsia="ko-KR"/>
        </w:rPr>
        <w:t>le for the UE to report</w:t>
      </w:r>
      <w:r w:rsidR="00004567">
        <w:rPr>
          <w:rFonts w:hint="eastAsia"/>
          <w:sz w:val="22"/>
          <w:lang w:val="en-US" w:eastAsia="ko-KR"/>
        </w:rPr>
        <w:t xml:space="preserve"> the</w:t>
      </w:r>
      <w:r w:rsidR="00266D5B">
        <w:rPr>
          <w:rFonts w:hint="eastAsia"/>
          <w:sz w:val="22"/>
          <w:lang w:val="en-US" w:eastAsia="ko-KR"/>
        </w:rPr>
        <w:t xml:space="preserve"> UL packet discard rate</w:t>
      </w:r>
      <w:r w:rsidR="00004567">
        <w:rPr>
          <w:rFonts w:hint="eastAsia"/>
          <w:sz w:val="22"/>
          <w:lang w:val="en-US" w:eastAsia="ko-KR"/>
        </w:rPr>
        <w:t xml:space="preserve"> measurement p</w:t>
      </w:r>
      <w:r>
        <w:rPr>
          <w:rFonts w:hint="eastAsia"/>
          <w:sz w:val="22"/>
          <w:lang w:val="en-US" w:eastAsia="ko-KR"/>
        </w:rPr>
        <w:t>er QCI</w:t>
      </w:r>
      <w:r w:rsidR="008E5F24">
        <w:rPr>
          <w:rFonts w:hint="eastAsia"/>
          <w:sz w:val="22"/>
          <w:lang w:val="en-US" w:eastAsia="ko-KR"/>
        </w:rPr>
        <w:t xml:space="preserve"> per UE </w:t>
      </w:r>
      <w:r>
        <w:rPr>
          <w:rFonts w:hint="eastAsia"/>
          <w:sz w:val="22"/>
          <w:lang w:val="en-US" w:eastAsia="ko-KR"/>
        </w:rPr>
        <w:t xml:space="preserve">because the UE </w:t>
      </w:r>
      <w:r w:rsidR="0030025B">
        <w:rPr>
          <w:rFonts w:hint="eastAsia"/>
          <w:sz w:val="22"/>
          <w:lang w:val="en-US" w:eastAsia="ko-KR"/>
        </w:rPr>
        <w:t xml:space="preserve">is not configured with </w:t>
      </w:r>
      <w:r>
        <w:rPr>
          <w:rFonts w:hint="eastAsia"/>
          <w:sz w:val="22"/>
          <w:lang w:val="en-US" w:eastAsia="ko-KR"/>
        </w:rPr>
        <w:t xml:space="preserve">any QCI related </w:t>
      </w:r>
      <w:r w:rsidR="004A2165">
        <w:rPr>
          <w:rFonts w:hint="eastAsia"/>
          <w:sz w:val="22"/>
          <w:lang w:val="en-US" w:eastAsia="ko-KR"/>
        </w:rPr>
        <w:t>information of the radio bearers</w:t>
      </w:r>
      <w:r w:rsidR="0030025B">
        <w:rPr>
          <w:rFonts w:hint="eastAsia"/>
          <w:sz w:val="22"/>
          <w:lang w:val="en-US" w:eastAsia="ko-KR"/>
        </w:rPr>
        <w:t xml:space="preserve">. </w:t>
      </w:r>
      <w:r w:rsidR="0030025B">
        <w:rPr>
          <w:sz w:val="22"/>
          <w:lang w:val="en-US" w:eastAsia="ko-KR"/>
        </w:rPr>
        <w:t>S</w:t>
      </w:r>
      <w:r w:rsidR="0030025B">
        <w:rPr>
          <w:rFonts w:hint="eastAsia"/>
          <w:sz w:val="22"/>
          <w:lang w:val="en-US" w:eastAsia="ko-KR"/>
        </w:rPr>
        <w:t xml:space="preserve">o, we think </w:t>
      </w:r>
      <w:r w:rsidR="0030025B">
        <w:rPr>
          <w:sz w:val="22"/>
          <w:lang w:val="en-US" w:eastAsia="ko-KR"/>
        </w:rPr>
        <w:t>“</w:t>
      </w:r>
      <w:r w:rsidR="00E34A26">
        <w:rPr>
          <w:rFonts w:hint="eastAsia"/>
          <w:sz w:val="22"/>
          <w:lang w:val="en-US" w:eastAsia="ko-KR"/>
        </w:rPr>
        <w:t xml:space="preserve">reporting </w:t>
      </w:r>
      <w:r w:rsidR="0030025B">
        <w:rPr>
          <w:rFonts w:hint="eastAsia"/>
          <w:sz w:val="22"/>
          <w:lang w:val="en-US" w:eastAsia="ko-KR"/>
        </w:rPr>
        <w:t>the UL packet discard rate measurement per QCI per UE</w:t>
      </w:r>
      <w:r w:rsidR="0030025B">
        <w:rPr>
          <w:sz w:val="22"/>
          <w:lang w:val="en-US" w:eastAsia="ko-KR"/>
        </w:rPr>
        <w:t>”</w:t>
      </w:r>
      <w:r w:rsidR="007E4C7F">
        <w:rPr>
          <w:rFonts w:hint="eastAsia"/>
          <w:sz w:val="22"/>
          <w:lang w:val="en-US" w:eastAsia="ko-KR"/>
        </w:rPr>
        <w:t xml:space="preserve"> might </w:t>
      </w:r>
      <w:r w:rsidR="0030025B">
        <w:rPr>
          <w:rFonts w:hint="eastAsia"/>
          <w:sz w:val="22"/>
          <w:lang w:val="en-US" w:eastAsia="ko-KR"/>
        </w:rPr>
        <w:t xml:space="preserve">not </w:t>
      </w:r>
      <w:r w:rsidR="007E4C7F">
        <w:rPr>
          <w:rFonts w:hint="eastAsia"/>
          <w:sz w:val="22"/>
          <w:lang w:val="en-US" w:eastAsia="ko-KR"/>
        </w:rPr>
        <w:t xml:space="preserve">be </w:t>
      </w:r>
      <w:r w:rsidR="0030025B">
        <w:rPr>
          <w:rFonts w:hint="eastAsia"/>
          <w:sz w:val="22"/>
          <w:lang w:val="en-US" w:eastAsia="ko-KR"/>
        </w:rPr>
        <w:t xml:space="preserve">suitable for reporting the packet discard rate. </w:t>
      </w:r>
    </w:p>
    <w:p w:rsidR="00D05613" w:rsidRDefault="004D5420" w:rsidP="00304F6D">
      <w:pPr>
        <w:rPr>
          <w:sz w:val="22"/>
          <w:lang w:val="en-US" w:eastAsia="ko-KR"/>
        </w:rPr>
      </w:pPr>
      <w:r>
        <w:rPr>
          <w:rFonts w:hint="eastAsia"/>
          <w:sz w:val="22"/>
          <w:lang w:val="en-US" w:eastAsia="ko-KR"/>
        </w:rPr>
        <w:t>T</w:t>
      </w:r>
      <w:r w:rsidRPr="00685785">
        <w:rPr>
          <w:rFonts w:hint="eastAsia"/>
          <w:sz w:val="22"/>
          <w:lang w:val="en-US" w:eastAsia="ko-KR"/>
        </w:rPr>
        <w:t>here</w:t>
      </w:r>
      <w:r>
        <w:rPr>
          <w:rFonts w:hint="eastAsia"/>
          <w:sz w:val="22"/>
          <w:lang w:val="en-US" w:eastAsia="ko-KR"/>
        </w:rPr>
        <w:t xml:space="preserve">fore, </w:t>
      </w:r>
      <w:r w:rsidR="004A2165">
        <w:rPr>
          <w:rFonts w:hint="eastAsia"/>
          <w:sz w:val="22"/>
          <w:lang w:val="en-US" w:eastAsia="ko-KR"/>
        </w:rPr>
        <w:t xml:space="preserve">a </w:t>
      </w:r>
      <w:r>
        <w:rPr>
          <w:rFonts w:hint="eastAsia"/>
          <w:sz w:val="22"/>
          <w:lang w:val="en-US" w:eastAsia="ko-KR"/>
        </w:rPr>
        <w:t>new criteri</w:t>
      </w:r>
      <w:r w:rsidR="004A2165">
        <w:rPr>
          <w:rFonts w:hint="eastAsia"/>
          <w:sz w:val="22"/>
          <w:lang w:val="en-US" w:eastAsia="ko-KR"/>
        </w:rPr>
        <w:t>on</w:t>
      </w:r>
      <w:r>
        <w:rPr>
          <w:rFonts w:hint="eastAsia"/>
          <w:sz w:val="22"/>
          <w:lang w:val="en-US" w:eastAsia="ko-KR"/>
        </w:rPr>
        <w:t xml:space="preserve"> of </w:t>
      </w:r>
      <w:r w:rsidR="004A2165">
        <w:rPr>
          <w:rFonts w:hint="eastAsia"/>
          <w:sz w:val="22"/>
          <w:lang w:val="en-US" w:eastAsia="ko-KR"/>
        </w:rPr>
        <w:t xml:space="preserve">reporting </w:t>
      </w:r>
      <w:r>
        <w:rPr>
          <w:rFonts w:hint="eastAsia"/>
          <w:sz w:val="22"/>
          <w:lang w:val="en-US" w:eastAsia="ko-KR"/>
        </w:rPr>
        <w:t>the</w:t>
      </w:r>
      <w:r w:rsidR="004A2165">
        <w:rPr>
          <w:rFonts w:hint="eastAsia"/>
          <w:sz w:val="22"/>
          <w:lang w:val="en-US" w:eastAsia="ko-KR"/>
        </w:rPr>
        <w:t xml:space="preserve"> </w:t>
      </w:r>
      <w:r>
        <w:rPr>
          <w:rFonts w:hint="eastAsia"/>
          <w:sz w:val="22"/>
          <w:lang w:val="en-US" w:eastAsia="ko-KR"/>
        </w:rPr>
        <w:t xml:space="preserve">UL packet discard rate measurement </w:t>
      </w:r>
      <w:r w:rsidRPr="00685785">
        <w:rPr>
          <w:rFonts w:hint="eastAsia"/>
          <w:sz w:val="22"/>
          <w:lang w:val="en-US" w:eastAsia="ko-KR"/>
        </w:rPr>
        <w:t>needs to be defined</w:t>
      </w:r>
      <w:r>
        <w:rPr>
          <w:rFonts w:hint="eastAsia"/>
          <w:sz w:val="22"/>
          <w:lang w:val="en-US" w:eastAsia="ko-KR"/>
        </w:rPr>
        <w:t>. T</w:t>
      </w:r>
      <w:r w:rsidR="008E5F24">
        <w:rPr>
          <w:rFonts w:hint="eastAsia"/>
          <w:sz w:val="22"/>
          <w:lang w:eastAsia="ko-KR"/>
        </w:rPr>
        <w:t xml:space="preserve">here seems </w:t>
      </w:r>
      <w:r w:rsidR="004A2165">
        <w:rPr>
          <w:rFonts w:hint="eastAsia"/>
          <w:sz w:val="22"/>
          <w:lang w:eastAsia="ko-KR"/>
        </w:rPr>
        <w:t>two</w:t>
      </w:r>
      <w:r w:rsidR="00D05613" w:rsidRPr="0091328C">
        <w:rPr>
          <w:rFonts w:hint="eastAsia"/>
          <w:sz w:val="22"/>
          <w:lang w:eastAsia="ko-KR"/>
        </w:rPr>
        <w:t xml:space="preserve"> possible ways </w:t>
      </w:r>
      <w:r w:rsidR="00A72F0A">
        <w:rPr>
          <w:rFonts w:hint="eastAsia"/>
          <w:sz w:val="22"/>
          <w:lang w:eastAsia="ko-KR"/>
        </w:rPr>
        <w:t xml:space="preserve">to </w:t>
      </w:r>
      <w:r w:rsidR="00F15593">
        <w:rPr>
          <w:rFonts w:hint="eastAsia"/>
          <w:sz w:val="22"/>
          <w:lang w:eastAsia="ko-KR"/>
        </w:rPr>
        <w:t>report</w:t>
      </w:r>
      <w:r w:rsidR="008E5F24">
        <w:rPr>
          <w:rFonts w:hint="eastAsia"/>
          <w:sz w:val="22"/>
          <w:lang w:eastAsia="ko-KR"/>
        </w:rPr>
        <w:t xml:space="preserve"> </w:t>
      </w:r>
      <w:r w:rsidR="001E260A">
        <w:rPr>
          <w:rFonts w:eastAsiaTheme="minorEastAsia" w:hint="eastAsia"/>
          <w:sz w:val="22"/>
          <w:lang w:eastAsia="ko-KR"/>
        </w:rPr>
        <w:t>the UL</w:t>
      </w:r>
      <w:r w:rsidR="00A72F0A">
        <w:rPr>
          <w:rFonts w:eastAsiaTheme="minorEastAsia" w:hint="eastAsia"/>
          <w:sz w:val="22"/>
          <w:lang w:eastAsia="ko-KR"/>
        </w:rPr>
        <w:t xml:space="preserve"> packet discard rate measurement</w:t>
      </w:r>
      <w:r w:rsidR="00DF66D1">
        <w:rPr>
          <w:rFonts w:eastAsiaTheme="minorEastAsia" w:hint="eastAsia"/>
          <w:sz w:val="22"/>
          <w:lang w:eastAsia="ko-KR"/>
        </w:rPr>
        <w:t>:</w:t>
      </w:r>
    </w:p>
    <w:p w:rsidR="008E5F24" w:rsidRPr="008E5F24" w:rsidRDefault="00F501CC" w:rsidP="008E5F24">
      <w:pPr>
        <w:pStyle w:val="a6"/>
        <w:numPr>
          <w:ilvl w:val="0"/>
          <w:numId w:val="22"/>
        </w:numPr>
        <w:ind w:leftChars="0"/>
        <w:rPr>
          <w:rFonts w:eastAsiaTheme="minorEastAsia"/>
          <w:sz w:val="22"/>
          <w:lang w:eastAsia="ko-KR"/>
        </w:rPr>
      </w:pPr>
      <w:r>
        <w:rPr>
          <w:rFonts w:hint="eastAsia"/>
          <w:sz w:val="22"/>
          <w:lang w:val="en-US" w:eastAsia="ko-KR"/>
        </w:rPr>
        <w:t xml:space="preserve">Option </w:t>
      </w:r>
      <w:r w:rsidR="008E5F24">
        <w:rPr>
          <w:rFonts w:hint="eastAsia"/>
          <w:sz w:val="22"/>
          <w:lang w:val="en-US" w:eastAsia="ko-KR"/>
        </w:rPr>
        <w:t xml:space="preserve">1. </w:t>
      </w:r>
      <w:r w:rsidR="00F15593">
        <w:rPr>
          <w:rFonts w:hint="eastAsia"/>
          <w:sz w:val="22"/>
          <w:lang w:val="en-US" w:eastAsia="ko-KR"/>
        </w:rPr>
        <w:t>Report</w:t>
      </w:r>
      <w:r w:rsidR="00A72F0A">
        <w:rPr>
          <w:rFonts w:eastAsiaTheme="minorEastAsia" w:hint="eastAsia"/>
          <w:sz w:val="22"/>
          <w:lang w:eastAsia="ko-KR"/>
        </w:rPr>
        <w:t xml:space="preserve"> </w:t>
      </w:r>
      <w:r w:rsidR="001E260A">
        <w:rPr>
          <w:rFonts w:eastAsiaTheme="minorEastAsia" w:hint="eastAsia"/>
          <w:sz w:val="22"/>
          <w:lang w:eastAsia="ko-KR"/>
        </w:rPr>
        <w:t xml:space="preserve">the UL </w:t>
      </w:r>
      <w:r w:rsidR="00A72F0A">
        <w:rPr>
          <w:rFonts w:eastAsiaTheme="minorEastAsia" w:hint="eastAsia"/>
          <w:sz w:val="22"/>
          <w:lang w:eastAsia="ko-KR"/>
        </w:rPr>
        <w:t>packet discard rate measurement</w:t>
      </w:r>
      <w:r w:rsidR="008E5F24">
        <w:rPr>
          <w:rFonts w:hint="eastAsia"/>
          <w:sz w:val="22"/>
          <w:lang w:val="en-US" w:eastAsia="ko-KR"/>
        </w:rPr>
        <w:t xml:space="preserve"> per </w:t>
      </w:r>
      <w:r w:rsidR="005936E6">
        <w:rPr>
          <w:rFonts w:hint="eastAsia"/>
          <w:sz w:val="22"/>
          <w:lang w:val="en-US" w:eastAsia="ko-KR"/>
        </w:rPr>
        <w:t>r</w:t>
      </w:r>
      <w:r w:rsidR="008E5F24">
        <w:rPr>
          <w:rFonts w:hint="eastAsia"/>
          <w:sz w:val="22"/>
          <w:lang w:val="en-US" w:eastAsia="ko-KR"/>
        </w:rPr>
        <w:t xml:space="preserve">adio </w:t>
      </w:r>
      <w:r w:rsidR="005936E6">
        <w:rPr>
          <w:rFonts w:hint="eastAsia"/>
          <w:sz w:val="22"/>
          <w:lang w:val="en-US" w:eastAsia="ko-KR"/>
        </w:rPr>
        <w:t>b</w:t>
      </w:r>
      <w:r w:rsidR="008E5F24">
        <w:rPr>
          <w:rFonts w:hint="eastAsia"/>
          <w:sz w:val="22"/>
          <w:lang w:val="en-US" w:eastAsia="ko-KR"/>
        </w:rPr>
        <w:t>earer</w:t>
      </w:r>
    </w:p>
    <w:p w:rsidR="008E5F24" w:rsidRPr="008E5F24" w:rsidRDefault="00F501CC" w:rsidP="008E5F24">
      <w:pPr>
        <w:pStyle w:val="a6"/>
        <w:numPr>
          <w:ilvl w:val="0"/>
          <w:numId w:val="22"/>
        </w:numPr>
        <w:ind w:leftChars="0"/>
        <w:rPr>
          <w:rFonts w:eastAsiaTheme="minorEastAsia"/>
          <w:sz w:val="22"/>
          <w:lang w:eastAsia="ko-KR"/>
        </w:rPr>
      </w:pPr>
      <w:r>
        <w:rPr>
          <w:rFonts w:hint="eastAsia"/>
          <w:sz w:val="22"/>
          <w:lang w:eastAsia="ko-KR"/>
        </w:rPr>
        <w:lastRenderedPageBreak/>
        <w:t>Option</w:t>
      </w:r>
      <w:r w:rsidR="00A72F0A">
        <w:rPr>
          <w:rFonts w:hint="eastAsia"/>
          <w:sz w:val="22"/>
          <w:lang w:eastAsia="ko-KR"/>
        </w:rPr>
        <w:t xml:space="preserve"> 2. </w:t>
      </w:r>
      <w:r w:rsidR="00F15593">
        <w:rPr>
          <w:rFonts w:hint="eastAsia"/>
          <w:sz w:val="22"/>
          <w:lang w:eastAsia="ko-KR"/>
        </w:rPr>
        <w:t>Report</w:t>
      </w:r>
      <w:r w:rsidR="00A72F0A">
        <w:rPr>
          <w:rFonts w:eastAsiaTheme="minorEastAsia" w:hint="eastAsia"/>
          <w:sz w:val="22"/>
          <w:lang w:eastAsia="ko-KR"/>
        </w:rPr>
        <w:t xml:space="preserve"> </w:t>
      </w:r>
      <w:r w:rsidR="001E260A">
        <w:rPr>
          <w:rFonts w:eastAsiaTheme="minorEastAsia" w:hint="eastAsia"/>
          <w:sz w:val="22"/>
          <w:lang w:eastAsia="ko-KR"/>
        </w:rPr>
        <w:t xml:space="preserve">the UL </w:t>
      </w:r>
      <w:r w:rsidR="00A72F0A">
        <w:rPr>
          <w:rFonts w:eastAsiaTheme="minorEastAsia" w:hint="eastAsia"/>
          <w:sz w:val="22"/>
          <w:lang w:eastAsia="ko-KR"/>
        </w:rPr>
        <w:t xml:space="preserve">packet discard rate measurement </w:t>
      </w:r>
      <w:r w:rsidR="008E5F24" w:rsidRPr="008E5F24">
        <w:rPr>
          <w:rFonts w:hint="eastAsia"/>
          <w:sz w:val="22"/>
          <w:lang w:eastAsia="ko-KR"/>
        </w:rPr>
        <w:t xml:space="preserve">per </w:t>
      </w:r>
      <w:r w:rsidR="00AD2E3A">
        <w:rPr>
          <w:rFonts w:hint="eastAsia"/>
          <w:sz w:val="22"/>
          <w:lang w:eastAsia="ko-KR"/>
        </w:rPr>
        <w:t>l</w:t>
      </w:r>
      <w:r w:rsidR="008E5F24">
        <w:rPr>
          <w:rFonts w:hint="eastAsia"/>
          <w:sz w:val="22"/>
          <w:lang w:eastAsia="ko-KR"/>
        </w:rPr>
        <w:t xml:space="preserve">ogical </w:t>
      </w:r>
      <w:r w:rsidR="00A479F0">
        <w:rPr>
          <w:rFonts w:hint="eastAsia"/>
          <w:sz w:val="22"/>
          <w:lang w:eastAsia="ko-KR"/>
        </w:rPr>
        <w:t>channel priority</w:t>
      </w:r>
    </w:p>
    <w:p w:rsidR="003B388C" w:rsidRDefault="00547638" w:rsidP="00A21C59">
      <w:pPr>
        <w:rPr>
          <w:sz w:val="22"/>
          <w:szCs w:val="22"/>
          <w:lang w:eastAsia="ko-KR"/>
        </w:rPr>
      </w:pPr>
      <w:r w:rsidRPr="00113250">
        <w:rPr>
          <w:rFonts w:hint="eastAsia"/>
          <w:sz w:val="22"/>
          <w:lang w:val="en-US" w:eastAsia="ko-KR"/>
        </w:rPr>
        <w:t xml:space="preserve">For </w:t>
      </w:r>
      <w:r w:rsidR="00F501CC">
        <w:rPr>
          <w:rFonts w:hint="eastAsia"/>
          <w:sz w:val="22"/>
          <w:lang w:val="en-US" w:eastAsia="ko-KR"/>
        </w:rPr>
        <w:t>Option</w:t>
      </w:r>
      <w:r w:rsidRPr="00113250">
        <w:rPr>
          <w:rFonts w:hint="eastAsia"/>
          <w:sz w:val="22"/>
          <w:lang w:val="en-US" w:eastAsia="ko-KR"/>
        </w:rPr>
        <w:t xml:space="preserve"> 1,</w:t>
      </w:r>
      <w:r w:rsidR="00A72F0A" w:rsidRPr="00113250">
        <w:rPr>
          <w:rFonts w:hint="eastAsia"/>
          <w:sz w:val="22"/>
          <w:lang w:val="en-US" w:eastAsia="ko-KR"/>
        </w:rPr>
        <w:t xml:space="preserve"> </w:t>
      </w:r>
      <w:r w:rsidR="008B70FE">
        <w:rPr>
          <w:rFonts w:hint="eastAsia"/>
          <w:sz w:val="22"/>
          <w:lang w:val="en-US" w:eastAsia="ko-KR"/>
        </w:rPr>
        <w:t xml:space="preserve">as </w:t>
      </w:r>
      <w:r w:rsidR="00AD2E3A">
        <w:rPr>
          <w:rFonts w:hint="eastAsia"/>
          <w:sz w:val="22"/>
          <w:lang w:val="en-US" w:eastAsia="ko-KR"/>
        </w:rPr>
        <w:t>an</w:t>
      </w:r>
      <w:r w:rsidR="008B70FE">
        <w:rPr>
          <w:rFonts w:hint="eastAsia"/>
          <w:sz w:val="22"/>
          <w:lang w:val="en-US" w:eastAsia="ko-KR"/>
        </w:rPr>
        <w:t xml:space="preserve"> </w:t>
      </w:r>
      <w:r w:rsidR="00AD2E3A">
        <w:rPr>
          <w:rFonts w:hint="eastAsia"/>
          <w:sz w:val="22"/>
          <w:lang w:val="en-US" w:eastAsia="ko-KR"/>
        </w:rPr>
        <w:t>RB ID is provided for each RB</w:t>
      </w:r>
      <w:r w:rsidR="008B70FE">
        <w:rPr>
          <w:rFonts w:hint="eastAsia"/>
          <w:sz w:val="22"/>
          <w:szCs w:val="22"/>
          <w:lang w:eastAsia="ko-KR"/>
        </w:rPr>
        <w:t xml:space="preserve">, </w:t>
      </w:r>
      <w:r w:rsidR="00AD2E3A">
        <w:rPr>
          <w:rFonts w:hint="eastAsia"/>
          <w:sz w:val="22"/>
          <w:szCs w:val="22"/>
          <w:lang w:eastAsia="ko-KR"/>
        </w:rPr>
        <w:t xml:space="preserve">the UE can report measurement result per RB. Then, </w:t>
      </w:r>
      <w:r w:rsidR="008B70FE">
        <w:rPr>
          <w:rFonts w:hint="eastAsia"/>
          <w:sz w:val="22"/>
          <w:szCs w:val="22"/>
          <w:lang w:eastAsia="ko-KR"/>
        </w:rPr>
        <w:t xml:space="preserve">the </w:t>
      </w:r>
      <w:proofErr w:type="spellStart"/>
      <w:r w:rsidR="008B70FE">
        <w:rPr>
          <w:rFonts w:hint="eastAsia"/>
          <w:sz w:val="22"/>
          <w:szCs w:val="22"/>
          <w:lang w:eastAsia="ko-KR"/>
        </w:rPr>
        <w:t>eNB</w:t>
      </w:r>
      <w:proofErr w:type="spellEnd"/>
      <w:r w:rsidR="008B70FE">
        <w:rPr>
          <w:rFonts w:hint="eastAsia"/>
          <w:sz w:val="22"/>
          <w:szCs w:val="22"/>
          <w:lang w:eastAsia="ko-KR"/>
        </w:rPr>
        <w:t xml:space="preserve"> </w:t>
      </w:r>
      <w:r w:rsidR="003B388C" w:rsidRPr="00670538">
        <w:rPr>
          <w:rFonts w:hint="eastAsia"/>
          <w:sz w:val="22"/>
          <w:szCs w:val="22"/>
        </w:rPr>
        <w:t xml:space="preserve">can </w:t>
      </w:r>
      <w:r w:rsidR="00AD2E3A">
        <w:rPr>
          <w:rFonts w:hint="eastAsia"/>
          <w:sz w:val="22"/>
          <w:szCs w:val="22"/>
          <w:lang w:eastAsia="ko-KR"/>
        </w:rPr>
        <w:t xml:space="preserve">obtain measurement result per QCI by </w:t>
      </w:r>
      <w:r w:rsidR="003B388C">
        <w:rPr>
          <w:rFonts w:hint="eastAsia"/>
          <w:sz w:val="22"/>
          <w:szCs w:val="22"/>
          <w:lang w:eastAsia="ko-KR"/>
        </w:rPr>
        <w:t>c</w:t>
      </w:r>
      <w:r w:rsidR="008B70FE">
        <w:rPr>
          <w:rFonts w:hint="eastAsia"/>
          <w:sz w:val="22"/>
          <w:szCs w:val="22"/>
          <w:lang w:eastAsia="ko-KR"/>
        </w:rPr>
        <w:t>ollect</w:t>
      </w:r>
      <w:r w:rsidR="00AD2E3A">
        <w:rPr>
          <w:rFonts w:hint="eastAsia"/>
          <w:sz w:val="22"/>
          <w:szCs w:val="22"/>
          <w:lang w:eastAsia="ko-KR"/>
        </w:rPr>
        <w:t>ing</w:t>
      </w:r>
      <w:r w:rsidR="008B70FE">
        <w:rPr>
          <w:rFonts w:hint="eastAsia"/>
          <w:sz w:val="22"/>
          <w:szCs w:val="22"/>
        </w:rPr>
        <w:t xml:space="preserve"> </w:t>
      </w:r>
      <w:r w:rsidR="008B70FE">
        <w:rPr>
          <w:rFonts w:hint="eastAsia"/>
          <w:sz w:val="22"/>
          <w:szCs w:val="22"/>
          <w:lang w:eastAsia="ko-KR"/>
        </w:rPr>
        <w:t>the</w:t>
      </w:r>
      <w:r w:rsidR="004A4D47">
        <w:rPr>
          <w:rFonts w:hint="eastAsia"/>
          <w:sz w:val="22"/>
          <w:szCs w:val="22"/>
          <w:lang w:eastAsia="ko-KR"/>
        </w:rPr>
        <w:t xml:space="preserve"> </w:t>
      </w:r>
      <w:r w:rsidR="008B70FE">
        <w:rPr>
          <w:rFonts w:hint="eastAsia"/>
          <w:sz w:val="22"/>
          <w:szCs w:val="22"/>
          <w:lang w:eastAsia="ko-KR"/>
        </w:rPr>
        <w:t xml:space="preserve">UL </w:t>
      </w:r>
      <w:r w:rsidR="007E4C7F">
        <w:rPr>
          <w:rFonts w:hint="eastAsia"/>
          <w:sz w:val="22"/>
          <w:szCs w:val="22"/>
          <w:lang w:eastAsia="ko-KR"/>
        </w:rPr>
        <w:t xml:space="preserve">measurement </w:t>
      </w:r>
      <w:r w:rsidR="00AD2E3A">
        <w:rPr>
          <w:rFonts w:hint="eastAsia"/>
          <w:sz w:val="22"/>
          <w:szCs w:val="22"/>
          <w:lang w:eastAsia="ko-KR"/>
        </w:rPr>
        <w:t>result for each RB</w:t>
      </w:r>
      <w:r w:rsidR="003B388C" w:rsidRPr="00670538">
        <w:rPr>
          <w:rFonts w:hint="eastAsia"/>
          <w:sz w:val="22"/>
          <w:szCs w:val="22"/>
        </w:rPr>
        <w:t>.</w:t>
      </w:r>
    </w:p>
    <w:p w:rsidR="00AD2E3A" w:rsidRDefault="000F7260" w:rsidP="00AD2E3A">
      <w:pPr>
        <w:rPr>
          <w:sz w:val="22"/>
          <w:szCs w:val="22"/>
          <w:lang w:eastAsia="ko-KR"/>
        </w:rPr>
      </w:pPr>
      <w:r w:rsidRPr="00113250">
        <w:rPr>
          <w:rFonts w:hint="eastAsia"/>
          <w:sz w:val="22"/>
          <w:lang w:val="en-US" w:eastAsia="ko-KR"/>
        </w:rPr>
        <w:t>F</w:t>
      </w:r>
      <w:r w:rsidRPr="00113250">
        <w:rPr>
          <w:sz w:val="22"/>
          <w:lang w:val="en-US" w:eastAsia="ko-KR"/>
        </w:rPr>
        <w:t>o</w:t>
      </w:r>
      <w:r w:rsidRPr="00113250">
        <w:rPr>
          <w:rFonts w:hint="eastAsia"/>
          <w:sz w:val="22"/>
          <w:lang w:val="en-US" w:eastAsia="ko-KR"/>
        </w:rPr>
        <w:t xml:space="preserve">r </w:t>
      </w:r>
      <w:r w:rsidR="00F501CC">
        <w:rPr>
          <w:rFonts w:hint="eastAsia"/>
          <w:sz w:val="22"/>
          <w:lang w:val="en-US" w:eastAsia="ko-KR"/>
        </w:rPr>
        <w:t>Option</w:t>
      </w:r>
      <w:r w:rsidRPr="00113250">
        <w:rPr>
          <w:rFonts w:hint="eastAsia"/>
          <w:sz w:val="22"/>
          <w:lang w:val="en-US" w:eastAsia="ko-KR"/>
        </w:rPr>
        <w:t xml:space="preserve"> 2,</w:t>
      </w:r>
      <w:r w:rsidR="0075067E">
        <w:rPr>
          <w:rFonts w:hint="eastAsia"/>
          <w:sz w:val="22"/>
          <w:lang w:val="en-US" w:eastAsia="ko-KR"/>
        </w:rPr>
        <w:t xml:space="preserve"> </w:t>
      </w:r>
      <w:r w:rsidR="00AD2E3A">
        <w:rPr>
          <w:rFonts w:hint="eastAsia"/>
          <w:sz w:val="22"/>
          <w:lang w:val="en-US" w:eastAsia="ko-KR"/>
        </w:rPr>
        <w:t>a</w:t>
      </w:r>
      <w:r w:rsidR="0075067E">
        <w:rPr>
          <w:rFonts w:hint="eastAsia"/>
          <w:sz w:val="22"/>
          <w:lang w:val="en-US" w:eastAsia="ko-KR"/>
        </w:rPr>
        <w:t xml:space="preserve"> </w:t>
      </w:r>
      <w:r w:rsidR="00AD2E3A">
        <w:rPr>
          <w:rFonts w:hint="eastAsia"/>
          <w:sz w:val="22"/>
          <w:lang w:val="en-US" w:eastAsia="ko-KR"/>
        </w:rPr>
        <w:t>l</w:t>
      </w:r>
      <w:r w:rsidR="00A479F0">
        <w:rPr>
          <w:rFonts w:hint="eastAsia"/>
          <w:sz w:val="22"/>
          <w:lang w:val="en-US" w:eastAsia="ko-KR"/>
        </w:rPr>
        <w:t>ogical channel priority</w:t>
      </w:r>
      <w:r w:rsidR="0075067E">
        <w:rPr>
          <w:rFonts w:hint="eastAsia"/>
          <w:sz w:val="22"/>
          <w:lang w:val="en-US" w:eastAsia="ko-KR"/>
        </w:rPr>
        <w:t xml:space="preserve"> </w:t>
      </w:r>
      <w:r w:rsidR="00AD2E3A">
        <w:rPr>
          <w:rFonts w:hint="eastAsia"/>
          <w:sz w:val="22"/>
          <w:lang w:val="en-US" w:eastAsia="ko-KR"/>
        </w:rPr>
        <w:t xml:space="preserve">is also provided for each RB, and the UE can also report measurement result per logical channel priority. Similar to </w:t>
      </w:r>
      <w:r w:rsidR="00F501CC">
        <w:rPr>
          <w:rFonts w:hint="eastAsia"/>
          <w:sz w:val="22"/>
          <w:lang w:val="en-US" w:eastAsia="ko-KR"/>
        </w:rPr>
        <w:t>Option</w:t>
      </w:r>
      <w:r w:rsidR="00AD2E3A">
        <w:rPr>
          <w:rFonts w:hint="eastAsia"/>
          <w:sz w:val="22"/>
          <w:lang w:val="en-US" w:eastAsia="ko-KR"/>
        </w:rPr>
        <w:t xml:space="preserve"> 1, </w:t>
      </w:r>
      <w:r w:rsidR="00AD2E3A">
        <w:rPr>
          <w:rFonts w:hint="eastAsia"/>
          <w:sz w:val="22"/>
          <w:szCs w:val="22"/>
          <w:lang w:eastAsia="ko-KR"/>
        </w:rPr>
        <w:t xml:space="preserve">the </w:t>
      </w:r>
      <w:proofErr w:type="spellStart"/>
      <w:r w:rsidR="00AD2E3A">
        <w:rPr>
          <w:rFonts w:hint="eastAsia"/>
          <w:sz w:val="22"/>
          <w:szCs w:val="22"/>
          <w:lang w:eastAsia="ko-KR"/>
        </w:rPr>
        <w:t>eNB</w:t>
      </w:r>
      <w:proofErr w:type="spellEnd"/>
      <w:r w:rsidR="00AD2E3A">
        <w:rPr>
          <w:rFonts w:hint="eastAsia"/>
          <w:sz w:val="22"/>
          <w:szCs w:val="22"/>
          <w:lang w:eastAsia="ko-KR"/>
        </w:rPr>
        <w:t xml:space="preserve"> </w:t>
      </w:r>
      <w:r w:rsidR="00AD2E3A" w:rsidRPr="00670538">
        <w:rPr>
          <w:rFonts w:hint="eastAsia"/>
          <w:sz w:val="22"/>
          <w:szCs w:val="22"/>
        </w:rPr>
        <w:t xml:space="preserve">can </w:t>
      </w:r>
      <w:r w:rsidR="00AD2E3A">
        <w:rPr>
          <w:rFonts w:hint="eastAsia"/>
          <w:sz w:val="22"/>
          <w:szCs w:val="22"/>
          <w:lang w:eastAsia="ko-KR"/>
        </w:rPr>
        <w:t>obtain measurement result per QCI by collecting</w:t>
      </w:r>
      <w:r w:rsidR="00AD2E3A">
        <w:rPr>
          <w:rFonts w:hint="eastAsia"/>
          <w:sz w:val="22"/>
          <w:szCs w:val="22"/>
        </w:rPr>
        <w:t xml:space="preserve"> </w:t>
      </w:r>
      <w:r w:rsidR="00AD2E3A">
        <w:rPr>
          <w:rFonts w:hint="eastAsia"/>
          <w:sz w:val="22"/>
          <w:szCs w:val="22"/>
          <w:lang w:eastAsia="ko-KR"/>
        </w:rPr>
        <w:t xml:space="preserve">the UL measurement result for each </w:t>
      </w:r>
      <w:r w:rsidR="00AD2E3A">
        <w:rPr>
          <w:sz w:val="22"/>
          <w:szCs w:val="22"/>
          <w:lang w:eastAsia="ko-KR"/>
        </w:rPr>
        <w:t>logical</w:t>
      </w:r>
      <w:r w:rsidR="00AD2E3A">
        <w:rPr>
          <w:rFonts w:hint="eastAsia"/>
          <w:sz w:val="22"/>
          <w:szCs w:val="22"/>
          <w:lang w:eastAsia="ko-KR"/>
        </w:rPr>
        <w:t xml:space="preserve"> channel priority</w:t>
      </w:r>
      <w:r w:rsidR="00AD2E3A" w:rsidRPr="00670538">
        <w:rPr>
          <w:rFonts w:hint="eastAsia"/>
          <w:sz w:val="22"/>
          <w:szCs w:val="22"/>
        </w:rPr>
        <w:t>.</w:t>
      </w:r>
    </w:p>
    <w:p w:rsidR="00FD6A7D" w:rsidRDefault="00F501CC">
      <w:pPr>
        <w:rPr>
          <w:sz w:val="22"/>
          <w:lang w:val="en-US" w:eastAsia="ko-KR"/>
        </w:rPr>
      </w:pPr>
      <w:r>
        <w:rPr>
          <w:rFonts w:hint="eastAsia"/>
          <w:sz w:val="22"/>
          <w:lang w:eastAsia="ko-KR"/>
        </w:rPr>
        <w:t xml:space="preserve">Comparing two options, Option 1 gives more accurate result than Option 2 because logical channel priority is not directly mapped to QCI. However, </w:t>
      </w:r>
      <w:r>
        <w:rPr>
          <w:rFonts w:hint="eastAsia"/>
          <w:sz w:val="22"/>
          <w:lang w:val="en-US" w:eastAsia="ko-KR"/>
        </w:rPr>
        <w:t>a</w:t>
      </w:r>
      <w:r w:rsidR="0075067E">
        <w:rPr>
          <w:rFonts w:hint="eastAsia"/>
          <w:sz w:val="22"/>
          <w:lang w:val="en-US" w:eastAsia="ko-KR"/>
        </w:rPr>
        <w:t xml:space="preserve">s the </w:t>
      </w:r>
      <w:r w:rsidR="002D2579">
        <w:rPr>
          <w:rFonts w:hint="eastAsia"/>
          <w:sz w:val="22"/>
          <w:lang w:val="en-US" w:eastAsia="ko-KR"/>
        </w:rPr>
        <w:t xml:space="preserve">QCI is closely related to </w:t>
      </w:r>
      <w:r>
        <w:rPr>
          <w:rFonts w:hint="eastAsia"/>
          <w:sz w:val="22"/>
          <w:lang w:val="en-US" w:eastAsia="ko-KR"/>
        </w:rPr>
        <w:t xml:space="preserve">logical channel </w:t>
      </w:r>
      <w:r w:rsidR="002D2579">
        <w:rPr>
          <w:rFonts w:hint="eastAsia"/>
          <w:sz w:val="22"/>
          <w:lang w:val="en-US" w:eastAsia="ko-KR"/>
        </w:rPr>
        <w:t>priority</w:t>
      </w:r>
      <w:r w:rsidR="0075067E">
        <w:rPr>
          <w:rFonts w:hint="eastAsia"/>
          <w:sz w:val="22"/>
          <w:lang w:val="en-US" w:eastAsia="ko-KR"/>
        </w:rPr>
        <w:t xml:space="preserve">, </w:t>
      </w:r>
      <w:r>
        <w:rPr>
          <w:rFonts w:hint="eastAsia"/>
          <w:sz w:val="22"/>
          <w:lang w:val="en-US" w:eastAsia="ko-KR"/>
        </w:rPr>
        <w:t>Option 2 can also provide measurement result with sufficient accuracy. Other aspects have marginal difference; e.g. Option 2 requires slightly more calculation in UE but has slightly less reporting overhead.</w:t>
      </w:r>
    </w:p>
    <w:p w:rsidR="00F84764" w:rsidRDefault="00DF66D1" w:rsidP="00C85F45">
      <w:pPr>
        <w:rPr>
          <w:sz w:val="22"/>
          <w:lang w:val="en-US" w:eastAsia="ko-KR"/>
        </w:rPr>
      </w:pPr>
      <w:r>
        <w:rPr>
          <w:rFonts w:hint="eastAsia"/>
          <w:sz w:val="22"/>
          <w:szCs w:val="22"/>
          <w:lang w:eastAsia="ko-KR"/>
        </w:rPr>
        <w:t>Therefore, w</w:t>
      </w:r>
      <w:r w:rsidR="00C85F45" w:rsidRPr="00C85F45">
        <w:rPr>
          <w:rFonts w:hint="eastAsia"/>
          <w:sz w:val="22"/>
          <w:szCs w:val="22"/>
        </w:rPr>
        <w:t xml:space="preserve">e think that </w:t>
      </w:r>
      <w:r w:rsidR="00F501CC">
        <w:rPr>
          <w:rFonts w:hint="eastAsia"/>
          <w:sz w:val="22"/>
          <w:szCs w:val="22"/>
          <w:lang w:eastAsia="ko-KR"/>
        </w:rPr>
        <w:t>both two options</w:t>
      </w:r>
      <w:r w:rsidR="00C85F45" w:rsidRPr="00C85F45">
        <w:rPr>
          <w:rFonts w:hint="eastAsia"/>
          <w:sz w:val="22"/>
          <w:szCs w:val="22"/>
        </w:rPr>
        <w:t xml:space="preserve"> are feasible for the reporting of </w:t>
      </w:r>
      <w:r w:rsidR="00C85F45">
        <w:rPr>
          <w:rFonts w:hint="eastAsia"/>
          <w:sz w:val="22"/>
          <w:szCs w:val="22"/>
          <w:lang w:eastAsia="ko-KR"/>
        </w:rPr>
        <w:t xml:space="preserve">the UL packet discard rate </w:t>
      </w:r>
      <w:r w:rsidR="00C85F45">
        <w:rPr>
          <w:sz w:val="22"/>
          <w:szCs w:val="22"/>
          <w:lang w:eastAsia="ko-KR"/>
        </w:rPr>
        <w:t>measurement</w:t>
      </w:r>
      <w:r w:rsidR="00F501CC">
        <w:rPr>
          <w:rFonts w:hint="eastAsia"/>
          <w:sz w:val="22"/>
          <w:szCs w:val="22"/>
          <w:lang w:eastAsia="ko-KR"/>
        </w:rPr>
        <w:t>, and</w:t>
      </w:r>
      <w:r w:rsidR="00C85F45">
        <w:rPr>
          <w:rFonts w:hint="eastAsia"/>
          <w:sz w:val="22"/>
          <w:szCs w:val="22"/>
          <w:lang w:eastAsia="ko-KR"/>
        </w:rPr>
        <w:t xml:space="preserve"> w</w:t>
      </w:r>
      <w:r w:rsidR="0075067E">
        <w:rPr>
          <w:rFonts w:hint="eastAsia"/>
          <w:sz w:val="22"/>
          <w:lang w:val="en-US" w:eastAsia="ko-KR"/>
        </w:rPr>
        <w:t xml:space="preserve">e </w:t>
      </w:r>
      <w:r w:rsidR="00F501CC">
        <w:rPr>
          <w:rFonts w:hint="eastAsia"/>
          <w:sz w:val="22"/>
          <w:lang w:val="en-US" w:eastAsia="ko-KR"/>
        </w:rPr>
        <w:t>propose</w:t>
      </w:r>
      <w:r w:rsidR="0075067E">
        <w:rPr>
          <w:rFonts w:hint="eastAsia"/>
          <w:sz w:val="22"/>
          <w:lang w:val="en-US" w:eastAsia="ko-KR"/>
        </w:rPr>
        <w:t xml:space="preserve"> to </w:t>
      </w:r>
      <w:r w:rsidR="00F501CC">
        <w:rPr>
          <w:rFonts w:hint="eastAsia"/>
          <w:sz w:val="22"/>
          <w:lang w:val="en-US" w:eastAsia="ko-KR"/>
        </w:rPr>
        <w:t>adopt one of two options for reporting mechanism</w:t>
      </w:r>
      <w:r w:rsidR="0075067E">
        <w:rPr>
          <w:rFonts w:hint="eastAsia"/>
          <w:sz w:val="22"/>
          <w:lang w:val="en-US" w:eastAsia="ko-KR"/>
        </w:rPr>
        <w:t xml:space="preserve">. </w:t>
      </w:r>
    </w:p>
    <w:p w:rsidR="00E16371" w:rsidRDefault="00E16371" w:rsidP="00E16371">
      <w:pPr>
        <w:rPr>
          <w:b/>
          <w:sz w:val="22"/>
          <w:lang w:eastAsia="ko-KR"/>
        </w:rPr>
      </w:pPr>
      <w:r w:rsidRPr="0082775A">
        <w:rPr>
          <w:rFonts w:hint="eastAsia"/>
          <w:b/>
          <w:sz w:val="22"/>
          <w:lang w:eastAsia="ko-KR"/>
        </w:rPr>
        <w:t>Proposal</w:t>
      </w:r>
      <w:r>
        <w:rPr>
          <w:rFonts w:hint="eastAsia"/>
          <w:b/>
          <w:sz w:val="22"/>
          <w:lang w:eastAsia="ko-KR"/>
        </w:rPr>
        <w:t xml:space="preserve"> 1: It is proposed to </w:t>
      </w:r>
      <w:r w:rsidR="00FF4D79">
        <w:rPr>
          <w:rFonts w:hint="eastAsia"/>
          <w:b/>
          <w:sz w:val="22"/>
          <w:lang w:eastAsia="ko-KR"/>
        </w:rPr>
        <w:t xml:space="preserve">report </w:t>
      </w:r>
      <w:r>
        <w:rPr>
          <w:rFonts w:hint="eastAsia"/>
          <w:b/>
          <w:sz w:val="22"/>
          <w:lang w:eastAsia="ko-KR"/>
        </w:rPr>
        <w:t xml:space="preserve">the UL packet discard rate measurement per </w:t>
      </w:r>
      <w:r w:rsidR="0075067E">
        <w:rPr>
          <w:rFonts w:hint="eastAsia"/>
          <w:b/>
          <w:sz w:val="22"/>
          <w:lang w:eastAsia="ko-KR"/>
        </w:rPr>
        <w:t xml:space="preserve">RB or per </w:t>
      </w:r>
      <w:r w:rsidR="00F501CC">
        <w:rPr>
          <w:rFonts w:hint="eastAsia"/>
          <w:b/>
          <w:sz w:val="22"/>
          <w:lang w:eastAsia="ko-KR"/>
        </w:rPr>
        <w:t>l</w:t>
      </w:r>
      <w:r w:rsidR="005E2601">
        <w:rPr>
          <w:rFonts w:hint="eastAsia"/>
          <w:b/>
          <w:sz w:val="22"/>
          <w:lang w:eastAsia="ko-KR"/>
        </w:rPr>
        <w:t>ogical channel priority</w:t>
      </w:r>
      <w:r>
        <w:rPr>
          <w:rFonts w:hint="eastAsia"/>
          <w:b/>
          <w:sz w:val="22"/>
          <w:lang w:eastAsia="ko-KR"/>
        </w:rPr>
        <w:t>.</w:t>
      </w:r>
    </w:p>
    <w:p w:rsidR="00A27E7D" w:rsidRDefault="00A27E7D" w:rsidP="005E2601">
      <w:pPr>
        <w:rPr>
          <w:sz w:val="22"/>
          <w:lang w:eastAsia="ko-KR"/>
        </w:rPr>
      </w:pPr>
    </w:p>
    <w:p w:rsidR="005936E6" w:rsidRDefault="00F501CC" w:rsidP="005E2601">
      <w:pPr>
        <w:rPr>
          <w:sz w:val="22"/>
          <w:lang w:eastAsia="ko-KR"/>
        </w:rPr>
      </w:pPr>
      <w:r>
        <w:rPr>
          <w:rFonts w:hint="eastAsia"/>
          <w:sz w:val="22"/>
          <w:lang w:eastAsia="ko-KR"/>
        </w:rPr>
        <w:t xml:space="preserve">The </w:t>
      </w:r>
      <w:r w:rsidR="005936E6">
        <w:rPr>
          <w:rFonts w:hint="eastAsia"/>
          <w:sz w:val="22"/>
          <w:lang w:eastAsia="ko-KR"/>
        </w:rPr>
        <w:t xml:space="preserve">mechanism </w:t>
      </w:r>
      <w:r>
        <w:rPr>
          <w:rFonts w:hint="eastAsia"/>
          <w:sz w:val="22"/>
          <w:lang w:eastAsia="ko-KR"/>
        </w:rPr>
        <w:t xml:space="preserve">for </w:t>
      </w:r>
      <w:r w:rsidR="005E2601">
        <w:rPr>
          <w:rFonts w:hint="eastAsia"/>
          <w:sz w:val="22"/>
          <w:lang w:eastAsia="ko-KR"/>
        </w:rPr>
        <w:t xml:space="preserve">UL packet delay </w:t>
      </w:r>
      <w:r>
        <w:rPr>
          <w:sz w:val="22"/>
          <w:lang w:eastAsia="ko-KR"/>
        </w:rPr>
        <w:t>measurement</w:t>
      </w:r>
      <w:r>
        <w:rPr>
          <w:rFonts w:hint="eastAsia"/>
          <w:sz w:val="22"/>
          <w:lang w:eastAsia="ko-KR"/>
        </w:rPr>
        <w:t xml:space="preserve"> has not been decided yet. </w:t>
      </w:r>
      <w:r w:rsidR="005936E6">
        <w:rPr>
          <w:rFonts w:hint="eastAsia"/>
          <w:sz w:val="22"/>
          <w:lang w:eastAsia="ko-KR"/>
        </w:rPr>
        <w:t xml:space="preserve">Once decided, the reporting mechanism also </w:t>
      </w:r>
      <w:r w:rsidR="005936E6">
        <w:rPr>
          <w:sz w:val="22"/>
          <w:lang w:eastAsia="ko-KR"/>
        </w:rPr>
        <w:t>needs</w:t>
      </w:r>
      <w:r w:rsidR="005936E6">
        <w:rPr>
          <w:rFonts w:hint="eastAsia"/>
          <w:sz w:val="22"/>
          <w:lang w:eastAsia="ko-KR"/>
        </w:rPr>
        <w:t xml:space="preserve"> to be decided. </w:t>
      </w:r>
      <w:r w:rsidR="005E2601">
        <w:rPr>
          <w:sz w:val="22"/>
          <w:lang w:eastAsia="ko-KR"/>
        </w:rPr>
        <w:t>W</w:t>
      </w:r>
      <w:r w:rsidR="005E2601">
        <w:rPr>
          <w:rFonts w:hint="eastAsia"/>
          <w:sz w:val="22"/>
          <w:lang w:eastAsia="ko-KR"/>
        </w:rPr>
        <w:t xml:space="preserve">e think the proposed mechanism can also be applied for reporting the UL packet delay measurement. </w:t>
      </w:r>
      <w:r w:rsidR="005936E6">
        <w:rPr>
          <w:rFonts w:hint="eastAsia"/>
          <w:sz w:val="22"/>
          <w:lang w:eastAsia="ko-KR"/>
        </w:rPr>
        <w:t>Whichever option RAN2 choose, we propose to adopt same mechanism, i.e. per RB or per logical channel priority, for the UL packet delay measurement report.</w:t>
      </w:r>
    </w:p>
    <w:p w:rsidR="007B3A73" w:rsidRDefault="005E2601" w:rsidP="005E2601">
      <w:pPr>
        <w:rPr>
          <w:b/>
          <w:sz w:val="22"/>
          <w:lang w:eastAsia="ko-KR"/>
        </w:rPr>
      </w:pPr>
      <w:r w:rsidRPr="001C3AFE">
        <w:rPr>
          <w:rFonts w:hint="eastAsia"/>
          <w:b/>
          <w:sz w:val="22"/>
          <w:lang w:eastAsia="ko-KR"/>
        </w:rPr>
        <w:t xml:space="preserve">Proposal 2: It is proposed </w:t>
      </w:r>
      <w:r w:rsidR="005936E6">
        <w:rPr>
          <w:rFonts w:hint="eastAsia"/>
          <w:b/>
          <w:sz w:val="22"/>
          <w:lang w:eastAsia="ko-KR"/>
        </w:rPr>
        <w:t xml:space="preserve">for </w:t>
      </w:r>
      <w:r w:rsidRPr="001C3AFE">
        <w:rPr>
          <w:rFonts w:hint="eastAsia"/>
          <w:b/>
          <w:sz w:val="22"/>
          <w:lang w:eastAsia="ko-KR"/>
        </w:rPr>
        <w:t xml:space="preserve">the UL packet delay measurement </w:t>
      </w:r>
      <w:r w:rsidR="005936E6">
        <w:rPr>
          <w:rFonts w:hint="eastAsia"/>
          <w:b/>
          <w:sz w:val="22"/>
          <w:lang w:eastAsia="ko-KR"/>
        </w:rPr>
        <w:t>to use same reporting format as UL packet discard rate measurement.</w:t>
      </w:r>
    </w:p>
    <w:p w:rsidR="008F269B" w:rsidRPr="00EC5074" w:rsidRDefault="008F269B" w:rsidP="008F269B">
      <w:pPr>
        <w:pStyle w:val="1"/>
        <w:rPr>
          <w:lang w:val="en-US" w:eastAsia="ko-KR"/>
        </w:rPr>
      </w:pPr>
      <w:r>
        <w:rPr>
          <w:rFonts w:hint="eastAsia"/>
          <w:lang w:val="en-US" w:eastAsia="ko-KR"/>
        </w:rPr>
        <w:t>3.</w:t>
      </w:r>
      <w:r>
        <w:rPr>
          <w:rFonts w:hint="eastAsia"/>
          <w:lang w:val="en-US" w:eastAsia="ko-KR"/>
        </w:rPr>
        <w:tab/>
        <w:t>Proposal</w:t>
      </w:r>
    </w:p>
    <w:p w:rsidR="008F269B" w:rsidRDefault="00F15593" w:rsidP="008F269B">
      <w:pPr>
        <w:rPr>
          <w:sz w:val="22"/>
          <w:lang w:eastAsia="ko-KR"/>
        </w:rPr>
      </w:pPr>
      <w:r>
        <w:rPr>
          <w:rFonts w:hint="eastAsia"/>
          <w:sz w:val="22"/>
          <w:lang w:eastAsia="ko-KR"/>
        </w:rPr>
        <w:t xml:space="preserve">To support reporting the </w:t>
      </w:r>
      <w:r w:rsidR="001E260A">
        <w:rPr>
          <w:rFonts w:hint="eastAsia"/>
          <w:sz w:val="22"/>
          <w:lang w:eastAsia="ko-KR"/>
        </w:rPr>
        <w:t xml:space="preserve">UL </w:t>
      </w:r>
      <w:r w:rsidR="008F269B">
        <w:rPr>
          <w:rFonts w:hint="eastAsia"/>
          <w:sz w:val="22"/>
          <w:szCs w:val="22"/>
          <w:lang w:eastAsia="ko-KR"/>
        </w:rPr>
        <w:t xml:space="preserve">packet </w:t>
      </w:r>
      <w:r w:rsidR="002D5C54">
        <w:rPr>
          <w:rFonts w:hint="eastAsia"/>
          <w:sz w:val="22"/>
          <w:szCs w:val="22"/>
          <w:lang w:eastAsia="ko-KR"/>
        </w:rPr>
        <w:t>discard rate</w:t>
      </w:r>
      <w:r w:rsidR="008F269B">
        <w:rPr>
          <w:rFonts w:hint="eastAsia"/>
          <w:sz w:val="22"/>
          <w:szCs w:val="22"/>
          <w:lang w:eastAsia="ko-KR"/>
        </w:rPr>
        <w:t xml:space="preserve"> measurement </w:t>
      </w:r>
      <w:r w:rsidR="008F269B">
        <w:rPr>
          <w:rFonts w:hint="eastAsia"/>
          <w:sz w:val="22"/>
          <w:lang w:eastAsia="ko-KR"/>
        </w:rPr>
        <w:t xml:space="preserve">for </w:t>
      </w:r>
      <w:proofErr w:type="spellStart"/>
      <w:r w:rsidR="008F269B">
        <w:rPr>
          <w:rFonts w:hint="eastAsia"/>
          <w:sz w:val="22"/>
          <w:lang w:eastAsia="ko-KR"/>
        </w:rPr>
        <w:t>feMDT</w:t>
      </w:r>
      <w:proofErr w:type="spellEnd"/>
      <w:r w:rsidR="008F269B">
        <w:rPr>
          <w:rFonts w:hint="eastAsia"/>
          <w:sz w:val="22"/>
          <w:lang w:eastAsia="ko-KR"/>
        </w:rPr>
        <w:t xml:space="preserve"> in Rel-13, we propose following solutions:</w:t>
      </w:r>
    </w:p>
    <w:p w:rsidR="008F269B" w:rsidRDefault="008F269B" w:rsidP="008F269B">
      <w:pPr>
        <w:rPr>
          <w:b/>
          <w:sz w:val="22"/>
          <w:lang w:eastAsia="ko-KR"/>
        </w:rPr>
      </w:pPr>
      <w:r w:rsidRPr="0082775A">
        <w:rPr>
          <w:rFonts w:hint="eastAsia"/>
          <w:b/>
          <w:sz w:val="22"/>
          <w:lang w:eastAsia="ko-KR"/>
        </w:rPr>
        <w:t>Proposal</w:t>
      </w:r>
      <w:r>
        <w:rPr>
          <w:rFonts w:hint="eastAsia"/>
          <w:b/>
          <w:sz w:val="22"/>
          <w:lang w:eastAsia="ko-KR"/>
        </w:rPr>
        <w:t xml:space="preserve"> 1: </w:t>
      </w:r>
      <w:r w:rsidR="001E260A">
        <w:rPr>
          <w:rFonts w:hint="eastAsia"/>
          <w:b/>
          <w:sz w:val="22"/>
          <w:lang w:eastAsia="ko-KR"/>
        </w:rPr>
        <w:t xml:space="preserve">It is proposed to </w:t>
      </w:r>
      <w:r w:rsidR="00F15593">
        <w:rPr>
          <w:rFonts w:hint="eastAsia"/>
          <w:b/>
          <w:sz w:val="22"/>
          <w:lang w:eastAsia="ko-KR"/>
        </w:rPr>
        <w:t xml:space="preserve">report </w:t>
      </w:r>
      <w:r w:rsidR="005E2601">
        <w:rPr>
          <w:rFonts w:hint="eastAsia"/>
          <w:b/>
          <w:sz w:val="22"/>
          <w:lang w:eastAsia="ko-KR"/>
        </w:rPr>
        <w:t xml:space="preserve">the </w:t>
      </w:r>
      <w:r w:rsidR="001E260A">
        <w:rPr>
          <w:rFonts w:hint="eastAsia"/>
          <w:b/>
          <w:sz w:val="22"/>
          <w:lang w:eastAsia="ko-KR"/>
        </w:rPr>
        <w:t xml:space="preserve">UL packet discard rate measurement per </w:t>
      </w:r>
      <w:r w:rsidR="0075067E">
        <w:rPr>
          <w:rFonts w:hint="eastAsia"/>
          <w:b/>
          <w:sz w:val="22"/>
          <w:lang w:eastAsia="ko-KR"/>
        </w:rPr>
        <w:t xml:space="preserve">RB or per </w:t>
      </w:r>
      <w:r w:rsidR="00DD7EDE">
        <w:rPr>
          <w:rFonts w:hint="eastAsia"/>
          <w:b/>
          <w:sz w:val="22"/>
          <w:lang w:eastAsia="ko-KR"/>
        </w:rPr>
        <w:t>l</w:t>
      </w:r>
      <w:r w:rsidR="005E2601">
        <w:rPr>
          <w:rFonts w:hint="eastAsia"/>
          <w:b/>
          <w:sz w:val="22"/>
          <w:lang w:eastAsia="ko-KR"/>
        </w:rPr>
        <w:t>ogical channel priority</w:t>
      </w:r>
      <w:r w:rsidR="001E260A">
        <w:rPr>
          <w:rFonts w:hint="eastAsia"/>
          <w:b/>
          <w:sz w:val="22"/>
          <w:lang w:eastAsia="ko-KR"/>
        </w:rPr>
        <w:t xml:space="preserve">. </w:t>
      </w:r>
    </w:p>
    <w:p w:rsidR="005E2601" w:rsidRPr="005E2601" w:rsidRDefault="005E2601" w:rsidP="008F269B">
      <w:pPr>
        <w:rPr>
          <w:b/>
          <w:sz w:val="22"/>
          <w:lang w:eastAsia="ko-KR"/>
        </w:rPr>
      </w:pPr>
      <w:r w:rsidRPr="001C3AFE">
        <w:rPr>
          <w:rFonts w:hint="eastAsia"/>
          <w:b/>
          <w:sz w:val="22"/>
          <w:lang w:eastAsia="ko-KR"/>
        </w:rPr>
        <w:t xml:space="preserve">Proposal 2: </w:t>
      </w:r>
      <w:r w:rsidR="00587FB6" w:rsidRPr="001C3AFE">
        <w:rPr>
          <w:rFonts w:hint="eastAsia"/>
          <w:b/>
          <w:sz w:val="22"/>
          <w:lang w:eastAsia="ko-KR"/>
        </w:rPr>
        <w:t xml:space="preserve">It is proposed </w:t>
      </w:r>
      <w:r w:rsidR="00587FB6">
        <w:rPr>
          <w:rFonts w:hint="eastAsia"/>
          <w:b/>
          <w:sz w:val="22"/>
          <w:lang w:eastAsia="ko-KR"/>
        </w:rPr>
        <w:t xml:space="preserve">for </w:t>
      </w:r>
      <w:r w:rsidR="00587FB6" w:rsidRPr="001C3AFE">
        <w:rPr>
          <w:rFonts w:hint="eastAsia"/>
          <w:b/>
          <w:sz w:val="22"/>
          <w:lang w:eastAsia="ko-KR"/>
        </w:rPr>
        <w:t xml:space="preserve">the UL packet delay measurement </w:t>
      </w:r>
      <w:r w:rsidR="00587FB6">
        <w:rPr>
          <w:rFonts w:hint="eastAsia"/>
          <w:b/>
          <w:sz w:val="22"/>
          <w:lang w:eastAsia="ko-KR"/>
        </w:rPr>
        <w:t>to use same reporting format as UL packet discard rate measurement.</w:t>
      </w:r>
    </w:p>
    <w:p w:rsidR="008F269B" w:rsidRPr="00EC5074" w:rsidRDefault="008F269B" w:rsidP="008F269B">
      <w:pPr>
        <w:pStyle w:val="1"/>
        <w:rPr>
          <w:lang w:val="en-US" w:eastAsia="ko-KR"/>
        </w:rPr>
      </w:pPr>
      <w:r>
        <w:rPr>
          <w:rFonts w:hint="eastAsia"/>
          <w:lang w:val="en-US" w:eastAsia="ko-KR"/>
        </w:rPr>
        <w:t>4.</w:t>
      </w:r>
      <w:r>
        <w:rPr>
          <w:rFonts w:hint="eastAsia"/>
          <w:lang w:val="en-US" w:eastAsia="ko-KR"/>
        </w:rPr>
        <w:tab/>
        <w:t>References</w:t>
      </w:r>
    </w:p>
    <w:p w:rsidR="008F269B" w:rsidRDefault="008F269B" w:rsidP="008F269B">
      <w:pPr>
        <w:rPr>
          <w:sz w:val="22"/>
          <w:lang w:eastAsia="ko-KR"/>
        </w:rPr>
      </w:pPr>
      <w:r>
        <w:rPr>
          <w:rFonts w:hint="eastAsia"/>
          <w:sz w:val="22"/>
          <w:lang w:eastAsia="ko-KR"/>
        </w:rPr>
        <w:t xml:space="preserve">[1] </w:t>
      </w:r>
      <w:r w:rsidRPr="000720FB">
        <w:rPr>
          <w:rFonts w:hint="eastAsia"/>
          <w:sz w:val="22"/>
          <w:lang w:eastAsia="ko-KR"/>
        </w:rPr>
        <w:t xml:space="preserve">RAN </w:t>
      </w:r>
      <w:r w:rsidRPr="000720FB">
        <w:rPr>
          <w:sz w:val="22"/>
          <w:lang w:eastAsia="ko-KR"/>
        </w:rPr>
        <w:t>WG2 #</w:t>
      </w:r>
      <w:r w:rsidR="00FC55C6">
        <w:rPr>
          <w:rFonts w:hint="eastAsia"/>
          <w:sz w:val="22"/>
          <w:lang w:eastAsia="ko-KR"/>
        </w:rPr>
        <w:t xml:space="preserve">90 Chairman </w:t>
      </w:r>
      <w:proofErr w:type="gramStart"/>
      <w:r w:rsidR="00FC55C6">
        <w:rPr>
          <w:rFonts w:hint="eastAsia"/>
          <w:sz w:val="22"/>
          <w:lang w:eastAsia="ko-KR"/>
        </w:rPr>
        <w:t>notes</w:t>
      </w:r>
      <w:proofErr w:type="gramEnd"/>
    </w:p>
    <w:sectPr w:rsidR="008F269B" w:rsidSect="00CF2DD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7A4" w:rsidRDefault="008757A4">
      <w:pPr>
        <w:spacing w:after="0"/>
      </w:pPr>
      <w:r>
        <w:separator/>
      </w:r>
    </w:p>
  </w:endnote>
  <w:endnote w:type="continuationSeparator" w:id="0">
    <w:p w:rsidR="008757A4" w:rsidRDefault="008757A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7FA" w:rsidRDefault="007C0D1F">
    <w:pPr>
      <w:pStyle w:val="a3"/>
      <w:framePr w:wrap="around" w:vAnchor="text" w:hAnchor="margin" w:xAlign="center" w:y="1"/>
      <w:rPr>
        <w:rStyle w:val="a5"/>
      </w:rPr>
    </w:pPr>
    <w:r>
      <w:rPr>
        <w:rStyle w:val="a5"/>
      </w:rPr>
      <w:fldChar w:fldCharType="begin"/>
    </w:r>
    <w:r w:rsidR="009247FA">
      <w:rPr>
        <w:rStyle w:val="a5"/>
      </w:rPr>
      <w:instrText xml:space="preserve">PAGE  </w:instrText>
    </w:r>
    <w:r>
      <w:rPr>
        <w:rStyle w:val="a5"/>
      </w:rPr>
      <w:fldChar w:fldCharType="separate"/>
    </w:r>
    <w:r w:rsidR="009247FA">
      <w:rPr>
        <w:rStyle w:val="a5"/>
      </w:rPr>
      <w:t>1</w:t>
    </w:r>
    <w:r>
      <w:rPr>
        <w:rStyle w:val="a5"/>
      </w:rPr>
      <w:fldChar w:fldCharType="end"/>
    </w:r>
  </w:p>
  <w:p w:rsidR="009247FA" w:rsidRDefault="009247F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7FA" w:rsidRDefault="007C0D1F">
    <w:pPr>
      <w:pStyle w:val="a3"/>
      <w:framePr w:wrap="around" w:vAnchor="text" w:hAnchor="margin" w:xAlign="center" w:y="1"/>
      <w:rPr>
        <w:rStyle w:val="a5"/>
      </w:rPr>
    </w:pPr>
    <w:r>
      <w:rPr>
        <w:rStyle w:val="a5"/>
      </w:rPr>
      <w:fldChar w:fldCharType="begin"/>
    </w:r>
    <w:r w:rsidR="009247FA">
      <w:rPr>
        <w:rStyle w:val="a5"/>
      </w:rPr>
      <w:instrText xml:space="preserve">PAGE  </w:instrText>
    </w:r>
    <w:r>
      <w:rPr>
        <w:rStyle w:val="a5"/>
      </w:rPr>
      <w:fldChar w:fldCharType="separate"/>
    </w:r>
    <w:r w:rsidR="00DD7EDE">
      <w:rPr>
        <w:rStyle w:val="a5"/>
      </w:rPr>
      <w:t>2</w:t>
    </w:r>
    <w:r>
      <w:rPr>
        <w:rStyle w:val="a5"/>
      </w:rPr>
      <w:fldChar w:fldCharType="end"/>
    </w:r>
  </w:p>
  <w:p w:rsidR="009247FA" w:rsidRDefault="009247FA">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7A4" w:rsidRDefault="008757A4">
      <w:pPr>
        <w:spacing w:after="0"/>
      </w:pPr>
      <w:r>
        <w:separator/>
      </w:r>
    </w:p>
  </w:footnote>
  <w:footnote w:type="continuationSeparator" w:id="0">
    <w:p w:rsidR="008757A4" w:rsidRDefault="008757A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3E171E"/>
    <w:multiLevelType w:val="hybridMultilevel"/>
    <w:tmpl w:val="C7CC7986"/>
    <w:lvl w:ilvl="0" w:tplc="FF48F9F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823E69"/>
    <w:multiLevelType w:val="hybridMultilevel"/>
    <w:tmpl w:val="95544CC8"/>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0B32EC"/>
    <w:multiLevelType w:val="hybridMultilevel"/>
    <w:tmpl w:val="7182E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905083"/>
    <w:multiLevelType w:val="hybridMultilevel"/>
    <w:tmpl w:val="F8A438A8"/>
    <w:lvl w:ilvl="0" w:tplc="4EFA2C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402D83"/>
    <w:multiLevelType w:val="hybridMultilevel"/>
    <w:tmpl w:val="8766DB76"/>
    <w:lvl w:ilvl="0" w:tplc="909AFD0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6596142"/>
    <w:multiLevelType w:val="hybridMultilevel"/>
    <w:tmpl w:val="DAD244DC"/>
    <w:lvl w:ilvl="0" w:tplc="1756A372">
      <w:start w:val="1"/>
      <w:numFmt w:val="bullet"/>
      <w:lvlText w:val="•"/>
      <w:lvlJc w:val="left"/>
      <w:pPr>
        <w:tabs>
          <w:tab w:val="num" w:pos="720"/>
        </w:tabs>
        <w:ind w:left="720" w:hanging="360"/>
      </w:pPr>
      <w:rPr>
        <w:rFonts w:ascii="굴림" w:hAnsi="굴림" w:hint="default"/>
      </w:rPr>
    </w:lvl>
    <w:lvl w:ilvl="1" w:tplc="EAEE717E" w:tentative="1">
      <w:start w:val="1"/>
      <w:numFmt w:val="bullet"/>
      <w:lvlText w:val="•"/>
      <w:lvlJc w:val="left"/>
      <w:pPr>
        <w:tabs>
          <w:tab w:val="num" w:pos="1440"/>
        </w:tabs>
        <w:ind w:left="1440" w:hanging="360"/>
      </w:pPr>
      <w:rPr>
        <w:rFonts w:ascii="굴림" w:hAnsi="굴림" w:hint="default"/>
      </w:rPr>
    </w:lvl>
    <w:lvl w:ilvl="2" w:tplc="827AF5A0" w:tentative="1">
      <w:start w:val="1"/>
      <w:numFmt w:val="bullet"/>
      <w:lvlText w:val="•"/>
      <w:lvlJc w:val="left"/>
      <w:pPr>
        <w:tabs>
          <w:tab w:val="num" w:pos="2160"/>
        </w:tabs>
        <w:ind w:left="2160" w:hanging="360"/>
      </w:pPr>
      <w:rPr>
        <w:rFonts w:ascii="굴림" w:hAnsi="굴림" w:hint="default"/>
      </w:rPr>
    </w:lvl>
    <w:lvl w:ilvl="3" w:tplc="AAE6E6D2" w:tentative="1">
      <w:start w:val="1"/>
      <w:numFmt w:val="bullet"/>
      <w:lvlText w:val="•"/>
      <w:lvlJc w:val="left"/>
      <w:pPr>
        <w:tabs>
          <w:tab w:val="num" w:pos="2880"/>
        </w:tabs>
        <w:ind w:left="2880" w:hanging="360"/>
      </w:pPr>
      <w:rPr>
        <w:rFonts w:ascii="굴림" w:hAnsi="굴림" w:hint="default"/>
      </w:rPr>
    </w:lvl>
    <w:lvl w:ilvl="4" w:tplc="B1DE1D2E" w:tentative="1">
      <w:start w:val="1"/>
      <w:numFmt w:val="bullet"/>
      <w:lvlText w:val="•"/>
      <w:lvlJc w:val="left"/>
      <w:pPr>
        <w:tabs>
          <w:tab w:val="num" w:pos="3600"/>
        </w:tabs>
        <w:ind w:left="3600" w:hanging="360"/>
      </w:pPr>
      <w:rPr>
        <w:rFonts w:ascii="굴림" w:hAnsi="굴림" w:hint="default"/>
      </w:rPr>
    </w:lvl>
    <w:lvl w:ilvl="5" w:tplc="B8DE964A" w:tentative="1">
      <w:start w:val="1"/>
      <w:numFmt w:val="bullet"/>
      <w:lvlText w:val="•"/>
      <w:lvlJc w:val="left"/>
      <w:pPr>
        <w:tabs>
          <w:tab w:val="num" w:pos="4320"/>
        </w:tabs>
        <w:ind w:left="4320" w:hanging="360"/>
      </w:pPr>
      <w:rPr>
        <w:rFonts w:ascii="굴림" w:hAnsi="굴림" w:hint="default"/>
      </w:rPr>
    </w:lvl>
    <w:lvl w:ilvl="6" w:tplc="FDB23E44" w:tentative="1">
      <w:start w:val="1"/>
      <w:numFmt w:val="bullet"/>
      <w:lvlText w:val="•"/>
      <w:lvlJc w:val="left"/>
      <w:pPr>
        <w:tabs>
          <w:tab w:val="num" w:pos="5040"/>
        </w:tabs>
        <w:ind w:left="5040" w:hanging="360"/>
      </w:pPr>
      <w:rPr>
        <w:rFonts w:ascii="굴림" w:hAnsi="굴림" w:hint="default"/>
      </w:rPr>
    </w:lvl>
    <w:lvl w:ilvl="7" w:tplc="115C5AD0" w:tentative="1">
      <w:start w:val="1"/>
      <w:numFmt w:val="bullet"/>
      <w:lvlText w:val="•"/>
      <w:lvlJc w:val="left"/>
      <w:pPr>
        <w:tabs>
          <w:tab w:val="num" w:pos="5760"/>
        </w:tabs>
        <w:ind w:left="5760" w:hanging="360"/>
      </w:pPr>
      <w:rPr>
        <w:rFonts w:ascii="굴림" w:hAnsi="굴림" w:hint="default"/>
      </w:rPr>
    </w:lvl>
    <w:lvl w:ilvl="8" w:tplc="6B12277C" w:tentative="1">
      <w:start w:val="1"/>
      <w:numFmt w:val="bullet"/>
      <w:lvlText w:val="•"/>
      <w:lvlJc w:val="left"/>
      <w:pPr>
        <w:tabs>
          <w:tab w:val="num" w:pos="6480"/>
        </w:tabs>
        <w:ind w:left="6480" w:hanging="360"/>
      </w:pPr>
      <w:rPr>
        <w:rFonts w:ascii="굴림" w:hAnsi="굴림" w:hint="default"/>
      </w:rPr>
    </w:lvl>
  </w:abstractNum>
  <w:abstractNum w:abstractNumId="8">
    <w:nsid w:val="2A954101"/>
    <w:multiLevelType w:val="hybridMultilevel"/>
    <w:tmpl w:val="EC0E9E5A"/>
    <w:lvl w:ilvl="0" w:tplc="68863718">
      <w:start w:val="2"/>
      <w:numFmt w:val="bullet"/>
      <w:lvlText w:val="-"/>
      <w:lvlJc w:val="left"/>
      <w:pPr>
        <w:ind w:left="1560" w:hanging="360"/>
      </w:pPr>
      <w:rPr>
        <w:rFonts w:ascii="Times New Roman" w:eastAsia="바탕" w:hAnsi="Times New Roman" w:cs="Times New Roman"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0363EE4"/>
    <w:multiLevelType w:val="hybridMultilevel"/>
    <w:tmpl w:val="DABC0D9A"/>
    <w:lvl w:ilvl="0" w:tplc="BF186B22">
      <w:start w:val="3"/>
      <w:numFmt w:val="bullet"/>
      <w:lvlText w:val="-"/>
      <w:lvlJc w:val="left"/>
      <w:pPr>
        <w:ind w:left="760" w:hanging="360"/>
      </w:pPr>
      <w:rPr>
        <w:rFonts w:ascii="Times New Roman" w:eastAsia="바탕" w:hAnsi="Times New Roman" w:cs="Times New Roman" w:hint="default"/>
      </w:rPr>
    </w:lvl>
    <w:lvl w:ilvl="1" w:tplc="909AFD00">
      <w:start w:val="2"/>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4625C8B"/>
    <w:multiLevelType w:val="hybridMultilevel"/>
    <w:tmpl w:val="1D6C1050"/>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1CF7008"/>
    <w:multiLevelType w:val="hybridMultilevel"/>
    <w:tmpl w:val="C480E352"/>
    <w:lvl w:ilvl="0" w:tplc="6886371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6A74190"/>
    <w:multiLevelType w:val="hybridMultilevel"/>
    <w:tmpl w:val="BEC4D584"/>
    <w:lvl w:ilvl="0" w:tplc="04090011">
      <w:start w:val="1"/>
      <w:numFmt w:val="decimalEnclosedCircle"/>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7A14BDB"/>
    <w:multiLevelType w:val="hybridMultilevel"/>
    <w:tmpl w:val="7E5AAC1C"/>
    <w:lvl w:ilvl="0" w:tplc="49384F9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C33315B"/>
    <w:multiLevelType w:val="hybridMultilevel"/>
    <w:tmpl w:val="20AE376A"/>
    <w:lvl w:ilvl="0" w:tplc="C834E5E4">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5006372"/>
    <w:multiLevelType w:val="hybridMultilevel"/>
    <w:tmpl w:val="BBEE2760"/>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4"/>
  </w:num>
  <w:num w:numId="4">
    <w:abstractNumId w:val="17"/>
  </w:num>
  <w:num w:numId="5">
    <w:abstractNumId w:val="9"/>
  </w:num>
  <w:num w:numId="6">
    <w:abstractNumId w:val="14"/>
  </w:num>
  <w:num w:numId="7">
    <w:abstractNumId w:val="23"/>
  </w:num>
  <w:num w:numId="8">
    <w:abstractNumId w:val="19"/>
  </w:num>
  <w:num w:numId="9">
    <w:abstractNumId w:val="6"/>
  </w:num>
  <w:num w:numId="10">
    <w:abstractNumId w:val="16"/>
  </w:num>
  <w:num w:numId="11">
    <w:abstractNumId w:val="18"/>
  </w:num>
  <w:num w:numId="12">
    <w:abstractNumId w:val="22"/>
  </w:num>
  <w:num w:numId="13">
    <w:abstractNumId w:val="15"/>
  </w:num>
  <w:num w:numId="14">
    <w:abstractNumId w:val="12"/>
  </w:num>
  <w:num w:numId="15">
    <w:abstractNumId w:val="8"/>
  </w:num>
  <w:num w:numId="16">
    <w:abstractNumId w:val="2"/>
  </w:num>
  <w:num w:numId="17">
    <w:abstractNumId w:val="13"/>
  </w:num>
  <w:num w:numId="18">
    <w:abstractNumId w:val="21"/>
  </w:num>
  <w:num w:numId="19">
    <w:abstractNumId w:val="1"/>
  </w:num>
  <w:num w:numId="20">
    <w:abstractNumId w:val="20"/>
  </w:num>
  <w:num w:numId="21">
    <w:abstractNumId w:val="4"/>
  </w:num>
  <w:num w:numId="22">
    <w:abstractNumId w:val="5"/>
  </w:num>
  <w:num w:numId="23">
    <w:abstractNumId w:val="3"/>
  </w:num>
  <w:num w:numId="24">
    <w:abstractNumId w:val="7"/>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8499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687D"/>
    <w:rsid w:val="0000087B"/>
    <w:rsid w:val="00001608"/>
    <w:rsid w:val="0000297C"/>
    <w:rsid w:val="00004567"/>
    <w:rsid w:val="00006226"/>
    <w:rsid w:val="00007667"/>
    <w:rsid w:val="0001294B"/>
    <w:rsid w:val="000146E5"/>
    <w:rsid w:val="00016846"/>
    <w:rsid w:val="00016FC0"/>
    <w:rsid w:val="000224E8"/>
    <w:rsid w:val="000241F5"/>
    <w:rsid w:val="000253D1"/>
    <w:rsid w:val="0003148A"/>
    <w:rsid w:val="000316B9"/>
    <w:rsid w:val="000328C0"/>
    <w:rsid w:val="00034848"/>
    <w:rsid w:val="0003721D"/>
    <w:rsid w:val="00040CA8"/>
    <w:rsid w:val="00045D88"/>
    <w:rsid w:val="00050B49"/>
    <w:rsid w:val="000536D8"/>
    <w:rsid w:val="00057616"/>
    <w:rsid w:val="000613A5"/>
    <w:rsid w:val="00063330"/>
    <w:rsid w:val="000658D8"/>
    <w:rsid w:val="000669F9"/>
    <w:rsid w:val="000720FB"/>
    <w:rsid w:val="00072A7F"/>
    <w:rsid w:val="000745E8"/>
    <w:rsid w:val="000802BB"/>
    <w:rsid w:val="00081821"/>
    <w:rsid w:val="00082E50"/>
    <w:rsid w:val="00083310"/>
    <w:rsid w:val="00087520"/>
    <w:rsid w:val="000875E2"/>
    <w:rsid w:val="00091E8D"/>
    <w:rsid w:val="000929E7"/>
    <w:rsid w:val="00092DA6"/>
    <w:rsid w:val="00092EC1"/>
    <w:rsid w:val="00094260"/>
    <w:rsid w:val="000A36BE"/>
    <w:rsid w:val="000A4A0A"/>
    <w:rsid w:val="000B0BC5"/>
    <w:rsid w:val="000B14A8"/>
    <w:rsid w:val="000B1BB5"/>
    <w:rsid w:val="000B51AA"/>
    <w:rsid w:val="000B54C8"/>
    <w:rsid w:val="000C2903"/>
    <w:rsid w:val="000C6778"/>
    <w:rsid w:val="000D0758"/>
    <w:rsid w:val="000D470A"/>
    <w:rsid w:val="000D747E"/>
    <w:rsid w:val="000E1226"/>
    <w:rsid w:val="000E3EFA"/>
    <w:rsid w:val="000F0B75"/>
    <w:rsid w:val="000F5203"/>
    <w:rsid w:val="000F522D"/>
    <w:rsid w:val="000F56C0"/>
    <w:rsid w:val="000F7260"/>
    <w:rsid w:val="001032C7"/>
    <w:rsid w:val="00113250"/>
    <w:rsid w:val="001151B5"/>
    <w:rsid w:val="00116C52"/>
    <w:rsid w:val="00117D2D"/>
    <w:rsid w:val="00123BDA"/>
    <w:rsid w:val="0012504A"/>
    <w:rsid w:val="00126154"/>
    <w:rsid w:val="00130926"/>
    <w:rsid w:val="00132BC5"/>
    <w:rsid w:val="00133301"/>
    <w:rsid w:val="00134A67"/>
    <w:rsid w:val="00135B24"/>
    <w:rsid w:val="0013687D"/>
    <w:rsid w:val="001419D7"/>
    <w:rsid w:val="00142D42"/>
    <w:rsid w:val="0014397D"/>
    <w:rsid w:val="00145768"/>
    <w:rsid w:val="0015072A"/>
    <w:rsid w:val="001541DF"/>
    <w:rsid w:val="00156858"/>
    <w:rsid w:val="00161A11"/>
    <w:rsid w:val="00173466"/>
    <w:rsid w:val="00180176"/>
    <w:rsid w:val="0018158A"/>
    <w:rsid w:val="00183E91"/>
    <w:rsid w:val="001918D0"/>
    <w:rsid w:val="00195989"/>
    <w:rsid w:val="00196AEC"/>
    <w:rsid w:val="001A0FD1"/>
    <w:rsid w:val="001A1173"/>
    <w:rsid w:val="001A3837"/>
    <w:rsid w:val="001A45EB"/>
    <w:rsid w:val="001A5F32"/>
    <w:rsid w:val="001B5FAA"/>
    <w:rsid w:val="001B7D08"/>
    <w:rsid w:val="001C0D54"/>
    <w:rsid w:val="001D4E2C"/>
    <w:rsid w:val="001D4E2D"/>
    <w:rsid w:val="001D59EF"/>
    <w:rsid w:val="001D6827"/>
    <w:rsid w:val="001D7FA0"/>
    <w:rsid w:val="001E0E22"/>
    <w:rsid w:val="001E1C92"/>
    <w:rsid w:val="001E2292"/>
    <w:rsid w:val="001E260A"/>
    <w:rsid w:val="001E3EA4"/>
    <w:rsid w:val="001F1022"/>
    <w:rsid w:val="001F158E"/>
    <w:rsid w:val="001F2D31"/>
    <w:rsid w:val="002018F7"/>
    <w:rsid w:val="00202CE8"/>
    <w:rsid w:val="00203D49"/>
    <w:rsid w:val="00205813"/>
    <w:rsid w:val="002075AD"/>
    <w:rsid w:val="00210CEF"/>
    <w:rsid w:val="00214F5A"/>
    <w:rsid w:val="00216821"/>
    <w:rsid w:val="00216942"/>
    <w:rsid w:val="00220D78"/>
    <w:rsid w:val="0022182D"/>
    <w:rsid w:val="0023590F"/>
    <w:rsid w:val="0024012D"/>
    <w:rsid w:val="00240EF2"/>
    <w:rsid w:val="002437E0"/>
    <w:rsid w:val="00252AA5"/>
    <w:rsid w:val="0025372A"/>
    <w:rsid w:val="00253929"/>
    <w:rsid w:val="00254980"/>
    <w:rsid w:val="002553F3"/>
    <w:rsid w:val="002572EB"/>
    <w:rsid w:val="00260201"/>
    <w:rsid w:val="002618DD"/>
    <w:rsid w:val="00261F17"/>
    <w:rsid w:val="00262F2E"/>
    <w:rsid w:val="00265B9D"/>
    <w:rsid w:val="00266D5B"/>
    <w:rsid w:val="00266FEA"/>
    <w:rsid w:val="0027024D"/>
    <w:rsid w:val="00272955"/>
    <w:rsid w:val="002729C4"/>
    <w:rsid w:val="0027539A"/>
    <w:rsid w:val="002760BB"/>
    <w:rsid w:val="002761B4"/>
    <w:rsid w:val="002761EF"/>
    <w:rsid w:val="00281240"/>
    <w:rsid w:val="002819AB"/>
    <w:rsid w:val="0028290C"/>
    <w:rsid w:val="002842BF"/>
    <w:rsid w:val="0028487E"/>
    <w:rsid w:val="002922AB"/>
    <w:rsid w:val="00292DFB"/>
    <w:rsid w:val="002A17F8"/>
    <w:rsid w:val="002B6DBF"/>
    <w:rsid w:val="002B6E55"/>
    <w:rsid w:val="002C1765"/>
    <w:rsid w:val="002C38A6"/>
    <w:rsid w:val="002C6363"/>
    <w:rsid w:val="002C694C"/>
    <w:rsid w:val="002D13B6"/>
    <w:rsid w:val="002D2579"/>
    <w:rsid w:val="002D5C54"/>
    <w:rsid w:val="002E0A75"/>
    <w:rsid w:val="002E2184"/>
    <w:rsid w:val="002F29A4"/>
    <w:rsid w:val="002F4233"/>
    <w:rsid w:val="0030025B"/>
    <w:rsid w:val="00300436"/>
    <w:rsid w:val="00300EB2"/>
    <w:rsid w:val="00303E50"/>
    <w:rsid w:val="003047DD"/>
    <w:rsid w:val="00304F6D"/>
    <w:rsid w:val="00306089"/>
    <w:rsid w:val="0030673D"/>
    <w:rsid w:val="00310647"/>
    <w:rsid w:val="00313C0E"/>
    <w:rsid w:val="00315F5D"/>
    <w:rsid w:val="00321397"/>
    <w:rsid w:val="0032613C"/>
    <w:rsid w:val="00327FA3"/>
    <w:rsid w:val="00330B70"/>
    <w:rsid w:val="003313A4"/>
    <w:rsid w:val="003328B1"/>
    <w:rsid w:val="00332D0D"/>
    <w:rsid w:val="003333FB"/>
    <w:rsid w:val="0033354E"/>
    <w:rsid w:val="00334230"/>
    <w:rsid w:val="00340D9C"/>
    <w:rsid w:val="00341A70"/>
    <w:rsid w:val="00342405"/>
    <w:rsid w:val="00343C8F"/>
    <w:rsid w:val="0034771D"/>
    <w:rsid w:val="003509DC"/>
    <w:rsid w:val="00350E20"/>
    <w:rsid w:val="00350E9B"/>
    <w:rsid w:val="00356481"/>
    <w:rsid w:val="00357149"/>
    <w:rsid w:val="0036750D"/>
    <w:rsid w:val="003731DF"/>
    <w:rsid w:val="00373BEB"/>
    <w:rsid w:val="00376179"/>
    <w:rsid w:val="00376F7A"/>
    <w:rsid w:val="003902CD"/>
    <w:rsid w:val="003902EC"/>
    <w:rsid w:val="00392E20"/>
    <w:rsid w:val="0039749D"/>
    <w:rsid w:val="003A0F9D"/>
    <w:rsid w:val="003A0FBB"/>
    <w:rsid w:val="003A1EDE"/>
    <w:rsid w:val="003A2009"/>
    <w:rsid w:val="003B0ED6"/>
    <w:rsid w:val="003B388C"/>
    <w:rsid w:val="003B6A5B"/>
    <w:rsid w:val="003C0D80"/>
    <w:rsid w:val="003C1B32"/>
    <w:rsid w:val="003C3265"/>
    <w:rsid w:val="003C3F54"/>
    <w:rsid w:val="003C5DEF"/>
    <w:rsid w:val="003D2CF1"/>
    <w:rsid w:val="003D5CAA"/>
    <w:rsid w:val="003D6211"/>
    <w:rsid w:val="003F02F7"/>
    <w:rsid w:val="003F06E4"/>
    <w:rsid w:val="003F3F13"/>
    <w:rsid w:val="003F5E48"/>
    <w:rsid w:val="00400780"/>
    <w:rsid w:val="004026CF"/>
    <w:rsid w:val="004211A2"/>
    <w:rsid w:val="00423C02"/>
    <w:rsid w:val="004252D0"/>
    <w:rsid w:val="00425B89"/>
    <w:rsid w:val="00427B2E"/>
    <w:rsid w:val="00431905"/>
    <w:rsid w:val="004402D7"/>
    <w:rsid w:val="00441583"/>
    <w:rsid w:val="00445C6F"/>
    <w:rsid w:val="00454E25"/>
    <w:rsid w:val="004554F5"/>
    <w:rsid w:val="00456140"/>
    <w:rsid w:val="0045752D"/>
    <w:rsid w:val="0046022D"/>
    <w:rsid w:val="004619D1"/>
    <w:rsid w:val="004651AF"/>
    <w:rsid w:val="00471140"/>
    <w:rsid w:val="0048005E"/>
    <w:rsid w:val="00480573"/>
    <w:rsid w:val="00481141"/>
    <w:rsid w:val="0048267A"/>
    <w:rsid w:val="00483ED9"/>
    <w:rsid w:val="00494320"/>
    <w:rsid w:val="004A2165"/>
    <w:rsid w:val="004A4A37"/>
    <w:rsid w:val="004A4D47"/>
    <w:rsid w:val="004A4F21"/>
    <w:rsid w:val="004A52C9"/>
    <w:rsid w:val="004A6C7E"/>
    <w:rsid w:val="004A6DE2"/>
    <w:rsid w:val="004B2CCE"/>
    <w:rsid w:val="004B2E3D"/>
    <w:rsid w:val="004B568B"/>
    <w:rsid w:val="004C0C4A"/>
    <w:rsid w:val="004C1468"/>
    <w:rsid w:val="004C2498"/>
    <w:rsid w:val="004C5DBA"/>
    <w:rsid w:val="004D3CE9"/>
    <w:rsid w:val="004D3EC2"/>
    <w:rsid w:val="004D5420"/>
    <w:rsid w:val="004E6E56"/>
    <w:rsid w:val="00506484"/>
    <w:rsid w:val="0050669A"/>
    <w:rsid w:val="0050741C"/>
    <w:rsid w:val="00510467"/>
    <w:rsid w:val="0051418F"/>
    <w:rsid w:val="00517B55"/>
    <w:rsid w:val="005208EC"/>
    <w:rsid w:val="00520FFD"/>
    <w:rsid w:val="00522885"/>
    <w:rsid w:val="005252AC"/>
    <w:rsid w:val="00527842"/>
    <w:rsid w:val="0053228F"/>
    <w:rsid w:val="00532413"/>
    <w:rsid w:val="00534220"/>
    <w:rsid w:val="005344F5"/>
    <w:rsid w:val="00535151"/>
    <w:rsid w:val="005354CD"/>
    <w:rsid w:val="00543176"/>
    <w:rsid w:val="00544143"/>
    <w:rsid w:val="00545824"/>
    <w:rsid w:val="00547638"/>
    <w:rsid w:val="00550EDF"/>
    <w:rsid w:val="00560A60"/>
    <w:rsid w:val="00561406"/>
    <w:rsid w:val="00563BB3"/>
    <w:rsid w:val="00565062"/>
    <w:rsid w:val="0056602C"/>
    <w:rsid w:val="005716C5"/>
    <w:rsid w:val="00576E0B"/>
    <w:rsid w:val="00577514"/>
    <w:rsid w:val="00580F3E"/>
    <w:rsid w:val="00587FB6"/>
    <w:rsid w:val="00590A7A"/>
    <w:rsid w:val="005936E6"/>
    <w:rsid w:val="00597CEA"/>
    <w:rsid w:val="005A00EA"/>
    <w:rsid w:val="005A2E52"/>
    <w:rsid w:val="005A3090"/>
    <w:rsid w:val="005A386E"/>
    <w:rsid w:val="005B161B"/>
    <w:rsid w:val="005B1A20"/>
    <w:rsid w:val="005B1E63"/>
    <w:rsid w:val="005B21CC"/>
    <w:rsid w:val="005B3E5C"/>
    <w:rsid w:val="005B69CE"/>
    <w:rsid w:val="005B6DE6"/>
    <w:rsid w:val="005B764B"/>
    <w:rsid w:val="005C13A8"/>
    <w:rsid w:val="005C3160"/>
    <w:rsid w:val="005C32A4"/>
    <w:rsid w:val="005D2904"/>
    <w:rsid w:val="005D5C92"/>
    <w:rsid w:val="005D6105"/>
    <w:rsid w:val="005D7F7C"/>
    <w:rsid w:val="005E2601"/>
    <w:rsid w:val="005E5FA7"/>
    <w:rsid w:val="005E6235"/>
    <w:rsid w:val="005E794A"/>
    <w:rsid w:val="005E79B3"/>
    <w:rsid w:val="005F09BA"/>
    <w:rsid w:val="005F0C3F"/>
    <w:rsid w:val="005F0FED"/>
    <w:rsid w:val="005F2C4D"/>
    <w:rsid w:val="005F4E51"/>
    <w:rsid w:val="005F7520"/>
    <w:rsid w:val="006066A6"/>
    <w:rsid w:val="00606975"/>
    <w:rsid w:val="00613129"/>
    <w:rsid w:val="00616B39"/>
    <w:rsid w:val="00621744"/>
    <w:rsid w:val="00622D7C"/>
    <w:rsid w:val="006252B4"/>
    <w:rsid w:val="006303D9"/>
    <w:rsid w:val="006324E2"/>
    <w:rsid w:val="006329FC"/>
    <w:rsid w:val="00633571"/>
    <w:rsid w:val="00640798"/>
    <w:rsid w:val="0064507E"/>
    <w:rsid w:val="00662EE0"/>
    <w:rsid w:val="006632E7"/>
    <w:rsid w:val="00667461"/>
    <w:rsid w:val="00670224"/>
    <w:rsid w:val="00670950"/>
    <w:rsid w:val="006738A3"/>
    <w:rsid w:val="0068065A"/>
    <w:rsid w:val="00682C7F"/>
    <w:rsid w:val="006836B8"/>
    <w:rsid w:val="006865D6"/>
    <w:rsid w:val="00690CF7"/>
    <w:rsid w:val="0069719A"/>
    <w:rsid w:val="006A0B25"/>
    <w:rsid w:val="006B14DF"/>
    <w:rsid w:val="006B5C6F"/>
    <w:rsid w:val="006B5CBF"/>
    <w:rsid w:val="006C106D"/>
    <w:rsid w:val="006C2759"/>
    <w:rsid w:val="006D43AC"/>
    <w:rsid w:val="006D5588"/>
    <w:rsid w:val="006D7639"/>
    <w:rsid w:val="006E3E6C"/>
    <w:rsid w:val="006E4E45"/>
    <w:rsid w:val="006E5978"/>
    <w:rsid w:val="006E7A59"/>
    <w:rsid w:val="006F0A31"/>
    <w:rsid w:val="006F2E10"/>
    <w:rsid w:val="006F329C"/>
    <w:rsid w:val="006F4C26"/>
    <w:rsid w:val="00705082"/>
    <w:rsid w:val="00705B0C"/>
    <w:rsid w:val="00712C97"/>
    <w:rsid w:val="00713B73"/>
    <w:rsid w:val="0071538F"/>
    <w:rsid w:val="00723597"/>
    <w:rsid w:val="0072702F"/>
    <w:rsid w:val="00731A2B"/>
    <w:rsid w:val="007355AD"/>
    <w:rsid w:val="00735D56"/>
    <w:rsid w:val="00742366"/>
    <w:rsid w:val="00746E89"/>
    <w:rsid w:val="0075067E"/>
    <w:rsid w:val="00752256"/>
    <w:rsid w:val="00752872"/>
    <w:rsid w:val="00761278"/>
    <w:rsid w:val="00761340"/>
    <w:rsid w:val="00770789"/>
    <w:rsid w:val="00772670"/>
    <w:rsid w:val="00773602"/>
    <w:rsid w:val="00782BF6"/>
    <w:rsid w:val="0078340C"/>
    <w:rsid w:val="00784A03"/>
    <w:rsid w:val="00790415"/>
    <w:rsid w:val="0079061E"/>
    <w:rsid w:val="00795E30"/>
    <w:rsid w:val="00797683"/>
    <w:rsid w:val="007A0A5F"/>
    <w:rsid w:val="007A1688"/>
    <w:rsid w:val="007A2942"/>
    <w:rsid w:val="007A38C6"/>
    <w:rsid w:val="007A51C1"/>
    <w:rsid w:val="007A5D31"/>
    <w:rsid w:val="007B090B"/>
    <w:rsid w:val="007B2E02"/>
    <w:rsid w:val="007B3A73"/>
    <w:rsid w:val="007C0D1F"/>
    <w:rsid w:val="007C6477"/>
    <w:rsid w:val="007C708C"/>
    <w:rsid w:val="007C770C"/>
    <w:rsid w:val="007D6958"/>
    <w:rsid w:val="007D69F2"/>
    <w:rsid w:val="007D7686"/>
    <w:rsid w:val="007E0C7F"/>
    <w:rsid w:val="007E262F"/>
    <w:rsid w:val="007E4C7F"/>
    <w:rsid w:val="007E4F0E"/>
    <w:rsid w:val="007E4FEF"/>
    <w:rsid w:val="007E5237"/>
    <w:rsid w:val="007E76F7"/>
    <w:rsid w:val="007F64DD"/>
    <w:rsid w:val="00800EBC"/>
    <w:rsid w:val="008107B5"/>
    <w:rsid w:val="00814CB1"/>
    <w:rsid w:val="008156F9"/>
    <w:rsid w:val="00815C7F"/>
    <w:rsid w:val="00816194"/>
    <w:rsid w:val="00824C73"/>
    <w:rsid w:val="00827142"/>
    <w:rsid w:val="0082775A"/>
    <w:rsid w:val="00830FC4"/>
    <w:rsid w:val="00831FA3"/>
    <w:rsid w:val="008339D9"/>
    <w:rsid w:val="0084007D"/>
    <w:rsid w:val="00840382"/>
    <w:rsid w:val="0084041C"/>
    <w:rsid w:val="008427F5"/>
    <w:rsid w:val="00845B1A"/>
    <w:rsid w:val="008471EC"/>
    <w:rsid w:val="0085151E"/>
    <w:rsid w:val="00854CC2"/>
    <w:rsid w:val="008644F3"/>
    <w:rsid w:val="00872F0C"/>
    <w:rsid w:val="008744BA"/>
    <w:rsid w:val="008757A4"/>
    <w:rsid w:val="008817D6"/>
    <w:rsid w:val="00886B21"/>
    <w:rsid w:val="00887342"/>
    <w:rsid w:val="008874F5"/>
    <w:rsid w:val="00892195"/>
    <w:rsid w:val="00893B99"/>
    <w:rsid w:val="008954CB"/>
    <w:rsid w:val="008A3592"/>
    <w:rsid w:val="008A58E0"/>
    <w:rsid w:val="008A7B5F"/>
    <w:rsid w:val="008A7C8A"/>
    <w:rsid w:val="008A7F77"/>
    <w:rsid w:val="008B0CDD"/>
    <w:rsid w:val="008B70FE"/>
    <w:rsid w:val="008C0BE8"/>
    <w:rsid w:val="008C0FF8"/>
    <w:rsid w:val="008C1275"/>
    <w:rsid w:val="008C570A"/>
    <w:rsid w:val="008C5C6A"/>
    <w:rsid w:val="008C6439"/>
    <w:rsid w:val="008C6DB1"/>
    <w:rsid w:val="008C6E26"/>
    <w:rsid w:val="008C715E"/>
    <w:rsid w:val="008D43A3"/>
    <w:rsid w:val="008D4EE6"/>
    <w:rsid w:val="008D5B7C"/>
    <w:rsid w:val="008E5742"/>
    <w:rsid w:val="008E5F24"/>
    <w:rsid w:val="008F112F"/>
    <w:rsid w:val="008F269B"/>
    <w:rsid w:val="008F32AA"/>
    <w:rsid w:val="008F3C8A"/>
    <w:rsid w:val="008F70A7"/>
    <w:rsid w:val="008F76B3"/>
    <w:rsid w:val="009005CC"/>
    <w:rsid w:val="009129A1"/>
    <w:rsid w:val="0091328C"/>
    <w:rsid w:val="00915FC2"/>
    <w:rsid w:val="00916410"/>
    <w:rsid w:val="009207B8"/>
    <w:rsid w:val="00920FB7"/>
    <w:rsid w:val="009235DE"/>
    <w:rsid w:val="009247FA"/>
    <w:rsid w:val="00925164"/>
    <w:rsid w:val="009252AB"/>
    <w:rsid w:val="00927C62"/>
    <w:rsid w:val="00930F09"/>
    <w:rsid w:val="009337AA"/>
    <w:rsid w:val="00941B02"/>
    <w:rsid w:val="00943A10"/>
    <w:rsid w:val="00945CC0"/>
    <w:rsid w:val="009475E3"/>
    <w:rsid w:val="00951E0D"/>
    <w:rsid w:val="00952F15"/>
    <w:rsid w:val="009566B4"/>
    <w:rsid w:val="009568EC"/>
    <w:rsid w:val="00961BCC"/>
    <w:rsid w:val="00965FC1"/>
    <w:rsid w:val="00966C8B"/>
    <w:rsid w:val="00971723"/>
    <w:rsid w:val="0097367D"/>
    <w:rsid w:val="00973A1A"/>
    <w:rsid w:val="00974B1F"/>
    <w:rsid w:val="00975589"/>
    <w:rsid w:val="00982790"/>
    <w:rsid w:val="009829E8"/>
    <w:rsid w:val="00985913"/>
    <w:rsid w:val="00985AEF"/>
    <w:rsid w:val="0098656A"/>
    <w:rsid w:val="00986E87"/>
    <w:rsid w:val="009918A4"/>
    <w:rsid w:val="00992696"/>
    <w:rsid w:val="00994E09"/>
    <w:rsid w:val="00994E56"/>
    <w:rsid w:val="00995A09"/>
    <w:rsid w:val="009A0ADA"/>
    <w:rsid w:val="009B3EB6"/>
    <w:rsid w:val="009B77F7"/>
    <w:rsid w:val="009C37FA"/>
    <w:rsid w:val="009C4F6D"/>
    <w:rsid w:val="009C782C"/>
    <w:rsid w:val="009D7106"/>
    <w:rsid w:val="009D7260"/>
    <w:rsid w:val="009E3F7F"/>
    <w:rsid w:val="009E5E0F"/>
    <w:rsid w:val="009F1278"/>
    <w:rsid w:val="009F33AD"/>
    <w:rsid w:val="009F3C62"/>
    <w:rsid w:val="009F43FD"/>
    <w:rsid w:val="009F7334"/>
    <w:rsid w:val="00A0059D"/>
    <w:rsid w:val="00A0096E"/>
    <w:rsid w:val="00A02F28"/>
    <w:rsid w:val="00A07F19"/>
    <w:rsid w:val="00A10CE8"/>
    <w:rsid w:val="00A1528F"/>
    <w:rsid w:val="00A1555D"/>
    <w:rsid w:val="00A21C59"/>
    <w:rsid w:val="00A27E7D"/>
    <w:rsid w:val="00A3386A"/>
    <w:rsid w:val="00A356CB"/>
    <w:rsid w:val="00A3626A"/>
    <w:rsid w:val="00A36B11"/>
    <w:rsid w:val="00A43BF8"/>
    <w:rsid w:val="00A479F0"/>
    <w:rsid w:val="00A510C2"/>
    <w:rsid w:val="00A532F2"/>
    <w:rsid w:val="00A561BF"/>
    <w:rsid w:val="00A57F1F"/>
    <w:rsid w:val="00A60061"/>
    <w:rsid w:val="00A6009D"/>
    <w:rsid w:val="00A66800"/>
    <w:rsid w:val="00A711BC"/>
    <w:rsid w:val="00A71C57"/>
    <w:rsid w:val="00A7297F"/>
    <w:rsid w:val="00A72F0A"/>
    <w:rsid w:val="00A731D5"/>
    <w:rsid w:val="00A737E8"/>
    <w:rsid w:val="00A74440"/>
    <w:rsid w:val="00A74BDB"/>
    <w:rsid w:val="00A75F2B"/>
    <w:rsid w:val="00A75FE0"/>
    <w:rsid w:val="00A76286"/>
    <w:rsid w:val="00A805D5"/>
    <w:rsid w:val="00A83B29"/>
    <w:rsid w:val="00A86A42"/>
    <w:rsid w:val="00A9145E"/>
    <w:rsid w:val="00A92239"/>
    <w:rsid w:val="00A9672E"/>
    <w:rsid w:val="00A96957"/>
    <w:rsid w:val="00A974B7"/>
    <w:rsid w:val="00AA5B6F"/>
    <w:rsid w:val="00AA6985"/>
    <w:rsid w:val="00AB22F6"/>
    <w:rsid w:val="00AB37F9"/>
    <w:rsid w:val="00AB3A9D"/>
    <w:rsid w:val="00AB4492"/>
    <w:rsid w:val="00AB6950"/>
    <w:rsid w:val="00AB73BD"/>
    <w:rsid w:val="00AB7DB8"/>
    <w:rsid w:val="00AD0110"/>
    <w:rsid w:val="00AD01F5"/>
    <w:rsid w:val="00AD1522"/>
    <w:rsid w:val="00AD2E3A"/>
    <w:rsid w:val="00AD3DCA"/>
    <w:rsid w:val="00AD46BF"/>
    <w:rsid w:val="00AE1902"/>
    <w:rsid w:val="00AF4208"/>
    <w:rsid w:val="00B03278"/>
    <w:rsid w:val="00B034AA"/>
    <w:rsid w:val="00B04029"/>
    <w:rsid w:val="00B0431D"/>
    <w:rsid w:val="00B044C4"/>
    <w:rsid w:val="00B10A91"/>
    <w:rsid w:val="00B11F6A"/>
    <w:rsid w:val="00B13A2D"/>
    <w:rsid w:val="00B15406"/>
    <w:rsid w:val="00B20BFC"/>
    <w:rsid w:val="00B21493"/>
    <w:rsid w:val="00B21725"/>
    <w:rsid w:val="00B2413E"/>
    <w:rsid w:val="00B243F7"/>
    <w:rsid w:val="00B312D1"/>
    <w:rsid w:val="00B318CE"/>
    <w:rsid w:val="00B42013"/>
    <w:rsid w:val="00B42BF5"/>
    <w:rsid w:val="00B4301E"/>
    <w:rsid w:val="00B449D9"/>
    <w:rsid w:val="00B4688C"/>
    <w:rsid w:val="00B46B62"/>
    <w:rsid w:val="00B51E6F"/>
    <w:rsid w:val="00B5700C"/>
    <w:rsid w:val="00B57E73"/>
    <w:rsid w:val="00B66BEE"/>
    <w:rsid w:val="00B7171E"/>
    <w:rsid w:val="00B74028"/>
    <w:rsid w:val="00B7741C"/>
    <w:rsid w:val="00B77B47"/>
    <w:rsid w:val="00B80B07"/>
    <w:rsid w:val="00B960BB"/>
    <w:rsid w:val="00B96FFD"/>
    <w:rsid w:val="00BA1400"/>
    <w:rsid w:val="00BA25A5"/>
    <w:rsid w:val="00BA2E5A"/>
    <w:rsid w:val="00BA7403"/>
    <w:rsid w:val="00BA77F1"/>
    <w:rsid w:val="00BB0F26"/>
    <w:rsid w:val="00BB40F5"/>
    <w:rsid w:val="00BB5BCC"/>
    <w:rsid w:val="00BB6EA4"/>
    <w:rsid w:val="00BC5821"/>
    <w:rsid w:val="00BD3D1D"/>
    <w:rsid w:val="00BE016E"/>
    <w:rsid w:val="00BE0B55"/>
    <w:rsid w:val="00BE2B8C"/>
    <w:rsid w:val="00BE47F1"/>
    <w:rsid w:val="00BE4A4C"/>
    <w:rsid w:val="00BF41C6"/>
    <w:rsid w:val="00BF7D17"/>
    <w:rsid w:val="00BF7F65"/>
    <w:rsid w:val="00C01C86"/>
    <w:rsid w:val="00C03909"/>
    <w:rsid w:val="00C05FB7"/>
    <w:rsid w:val="00C07C6D"/>
    <w:rsid w:val="00C10FE3"/>
    <w:rsid w:val="00C14B85"/>
    <w:rsid w:val="00C157F1"/>
    <w:rsid w:val="00C166E6"/>
    <w:rsid w:val="00C20E95"/>
    <w:rsid w:val="00C217B2"/>
    <w:rsid w:val="00C23845"/>
    <w:rsid w:val="00C240ED"/>
    <w:rsid w:val="00C24C80"/>
    <w:rsid w:val="00C25DA4"/>
    <w:rsid w:val="00C336CA"/>
    <w:rsid w:val="00C37319"/>
    <w:rsid w:val="00C37C65"/>
    <w:rsid w:val="00C427F5"/>
    <w:rsid w:val="00C42EB8"/>
    <w:rsid w:val="00C433A8"/>
    <w:rsid w:val="00C471A9"/>
    <w:rsid w:val="00C54497"/>
    <w:rsid w:val="00C55BB8"/>
    <w:rsid w:val="00C6311F"/>
    <w:rsid w:val="00C6797F"/>
    <w:rsid w:val="00C67A29"/>
    <w:rsid w:val="00C70144"/>
    <w:rsid w:val="00C73FA7"/>
    <w:rsid w:val="00C76360"/>
    <w:rsid w:val="00C80AC2"/>
    <w:rsid w:val="00C85F45"/>
    <w:rsid w:val="00C87A45"/>
    <w:rsid w:val="00C92004"/>
    <w:rsid w:val="00C939EB"/>
    <w:rsid w:val="00C94332"/>
    <w:rsid w:val="00C96A1C"/>
    <w:rsid w:val="00CA01A9"/>
    <w:rsid w:val="00CA182F"/>
    <w:rsid w:val="00CA27BC"/>
    <w:rsid w:val="00CA7A91"/>
    <w:rsid w:val="00CC6538"/>
    <w:rsid w:val="00CD21B8"/>
    <w:rsid w:val="00CD288E"/>
    <w:rsid w:val="00CE018A"/>
    <w:rsid w:val="00CE1528"/>
    <w:rsid w:val="00CF2DDA"/>
    <w:rsid w:val="00CF3673"/>
    <w:rsid w:val="00CF77A1"/>
    <w:rsid w:val="00D031A5"/>
    <w:rsid w:val="00D05613"/>
    <w:rsid w:val="00D06E9C"/>
    <w:rsid w:val="00D10B7F"/>
    <w:rsid w:val="00D1142D"/>
    <w:rsid w:val="00D14F34"/>
    <w:rsid w:val="00D14FBF"/>
    <w:rsid w:val="00D1540A"/>
    <w:rsid w:val="00D1676B"/>
    <w:rsid w:val="00D22D7A"/>
    <w:rsid w:val="00D24759"/>
    <w:rsid w:val="00D25218"/>
    <w:rsid w:val="00D25561"/>
    <w:rsid w:val="00D3213A"/>
    <w:rsid w:val="00D35446"/>
    <w:rsid w:val="00D467C1"/>
    <w:rsid w:val="00D50751"/>
    <w:rsid w:val="00D50958"/>
    <w:rsid w:val="00D574DC"/>
    <w:rsid w:val="00D6092B"/>
    <w:rsid w:val="00D6713B"/>
    <w:rsid w:val="00D7187D"/>
    <w:rsid w:val="00D723FB"/>
    <w:rsid w:val="00D73FD6"/>
    <w:rsid w:val="00D75B25"/>
    <w:rsid w:val="00D81288"/>
    <w:rsid w:val="00D81C63"/>
    <w:rsid w:val="00D82E85"/>
    <w:rsid w:val="00D920B9"/>
    <w:rsid w:val="00D92594"/>
    <w:rsid w:val="00DA0EB9"/>
    <w:rsid w:val="00DA1683"/>
    <w:rsid w:val="00DA19C4"/>
    <w:rsid w:val="00DA1AC9"/>
    <w:rsid w:val="00DA3CBB"/>
    <w:rsid w:val="00DA5E19"/>
    <w:rsid w:val="00DA6ABF"/>
    <w:rsid w:val="00DB03AF"/>
    <w:rsid w:val="00DB10E1"/>
    <w:rsid w:val="00DB1549"/>
    <w:rsid w:val="00DB16FB"/>
    <w:rsid w:val="00DB5558"/>
    <w:rsid w:val="00DC4351"/>
    <w:rsid w:val="00DC5781"/>
    <w:rsid w:val="00DC741C"/>
    <w:rsid w:val="00DD4F5A"/>
    <w:rsid w:val="00DD5AE5"/>
    <w:rsid w:val="00DD6EB9"/>
    <w:rsid w:val="00DD74EE"/>
    <w:rsid w:val="00DD7EDE"/>
    <w:rsid w:val="00DE07B3"/>
    <w:rsid w:val="00DE23CE"/>
    <w:rsid w:val="00DE5CBD"/>
    <w:rsid w:val="00DF0C2C"/>
    <w:rsid w:val="00DF46FB"/>
    <w:rsid w:val="00DF66D1"/>
    <w:rsid w:val="00E00A6F"/>
    <w:rsid w:val="00E03A14"/>
    <w:rsid w:val="00E04A76"/>
    <w:rsid w:val="00E16371"/>
    <w:rsid w:val="00E16EDD"/>
    <w:rsid w:val="00E17353"/>
    <w:rsid w:val="00E22594"/>
    <w:rsid w:val="00E23044"/>
    <w:rsid w:val="00E23693"/>
    <w:rsid w:val="00E2514B"/>
    <w:rsid w:val="00E26A5A"/>
    <w:rsid w:val="00E27257"/>
    <w:rsid w:val="00E326FA"/>
    <w:rsid w:val="00E34A26"/>
    <w:rsid w:val="00E359D4"/>
    <w:rsid w:val="00E36D27"/>
    <w:rsid w:val="00E41A08"/>
    <w:rsid w:val="00E45C0C"/>
    <w:rsid w:val="00E4784A"/>
    <w:rsid w:val="00E50EC5"/>
    <w:rsid w:val="00E53D9F"/>
    <w:rsid w:val="00E56B36"/>
    <w:rsid w:val="00E6441C"/>
    <w:rsid w:val="00E67F87"/>
    <w:rsid w:val="00E71983"/>
    <w:rsid w:val="00E72EB7"/>
    <w:rsid w:val="00E7510E"/>
    <w:rsid w:val="00E75414"/>
    <w:rsid w:val="00E766DF"/>
    <w:rsid w:val="00E77907"/>
    <w:rsid w:val="00E807D4"/>
    <w:rsid w:val="00E808EE"/>
    <w:rsid w:val="00E826D4"/>
    <w:rsid w:val="00E83560"/>
    <w:rsid w:val="00E916CF"/>
    <w:rsid w:val="00EA2EE5"/>
    <w:rsid w:val="00EA6027"/>
    <w:rsid w:val="00EA6BA9"/>
    <w:rsid w:val="00EA79A6"/>
    <w:rsid w:val="00EB20BF"/>
    <w:rsid w:val="00EB4AF7"/>
    <w:rsid w:val="00EC0E86"/>
    <w:rsid w:val="00EC23B0"/>
    <w:rsid w:val="00EC3E10"/>
    <w:rsid w:val="00EC5074"/>
    <w:rsid w:val="00EC61D6"/>
    <w:rsid w:val="00ED04B0"/>
    <w:rsid w:val="00ED078A"/>
    <w:rsid w:val="00ED092F"/>
    <w:rsid w:val="00ED231B"/>
    <w:rsid w:val="00EE62AC"/>
    <w:rsid w:val="00EE68E0"/>
    <w:rsid w:val="00EE7C0C"/>
    <w:rsid w:val="00EF0AC5"/>
    <w:rsid w:val="00EF14FD"/>
    <w:rsid w:val="00EF176B"/>
    <w:rsid w:val="00EF3653"/>
    <w:rsid w:val="00EF7F89"/>
    <w:rsid w:val="00F007C8"/>
    <w:rsid w:val="00F035EF"/>
    <w:rsid w:val="00F072A0"/>
    <w:rsid w:val="00F11139"/>
    <w:rsid w:val="00F11298"/>
    <w:rsid w:val="00F11E37"/>
    <w:rsid w:val="00F136B6"/>
    <w:rsid w:val="00F15593"/>
    <w:rsid w:val="00F23665"/>
    <w:rsid w:val="00F23E58"/>
    <w:rsid w:val="00F24641"/>
    <w:rsid w:val="00F2514A"/>
    <w:rsid w:val="00F25E08"/>
    <w:rsid w:val="00F25EA1"/>
    <w:rsid w:val="00F26BEC"/>
    <w:rsid w:val="00F30863"/>
    <w:rsid w:val="00F34D9A"/>
    <w:rsid w:val="00F420F1"/>
    <w:rsid w:val="00F4298A"/>
    <w:rsid w:val="00F435F3"/>
    <w:rsid w:val="00F47396"/>
    <w:rsid w:val="00F501CC"/>
    <w:rsid w:val="00F53ABF"/>
    <w:rsid w:val="00F61658"/>
    <w:rsid w:val="00F617B6"/>
    <w:rsid w:val="00F62596"/>
    <w:rsid w:val="00F6326B"/>
    <w:rsid w:val="00F63858"/>
    <w:rsid w:val="00F762C7"/>
    <w:rsid w:val="00F82483"/>
    <w:rsid w:val="00F83D15"/>
    <w:rsid w:val="00F84764"/>
    <w:rsid w:val="00F864FD"/>
    <w:rsid w:val="00F9113C"/>
    <w:rsid w:val="00FA45D0"/>
    <w:rsid w:val="00FB1259"/>
    <w:rsid w:val="00FB2900"/>
    <w:rsid w:val="00FB3533"/>
    <w:rsid w:val="00FB5A56"/>
    <w:rsid w:val="00FC16C3"/>
    <w:rsid w:val="00FC208F"/>
    <w:rsid w:val="00FC55C6"/>
    <w:rsid w:val="00FD079D"/>
    <w:rsid w:val="00FD16AA"/>
    <w:rsid w:val="00FD234A"/>
    <w:rsid w:val="00FD6A7D"/>
    <w:rsid w:val="00FE090A"/>
    <w:rsid w:val="00FE104B"/>
    <w:rsid w:val="00FE1846"/>
    <w:rsid w:val="00FE3AFB"/>
    <w:rsid w:val="00FF4D7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basedOn w:val="a"/>
    <w:next w:val="a"/>
    <w:link w:val="4Char"/>
    <w:uiPriority w:val="9"/>
    <w:semiHidden/>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styleId="aa">
    <w:name w:val="Document Map"/>
    <w:basedOn w:val="a"/>
    <w:link w:val="Char2"/>
    <w:uiPriority w:val="99"/>
    <w:semiHidden/>
    <w:unhideWhenUsed/>
    <w:rsid w:val="00F53ABF"/>
    <w:rPr>
      <w:rFonts w:ascii="굴림" w:eastAsia="굴림"/>
      <w:sz w:val="18"/>
      <w:szCs w:val="18"/>
    </w:rPr>
  </w:style>
  <w:style w:type="character" w:customStyle="1" w:styleId="Char2">
    <w:name w:val="문서 구조 Char"/>
    <w:basedOn w:val="a0"/>
    <w:link w:val="aa"/>
    <w:uiPriority w:val="99"/>
    <w:semiHidden/>
    <w:rsid w:val="00F53ABF"/>
    <w:rPr>
      <w:rFonts w:ascii="굴림" w:eastAsia="굴림" w:hAnsi="Times New Roman"/>
      <w:sz w:val="18"/>
      <w:szCs w:val="18"/>
      <w:lang w:val="en-GB" w:eastAsia="en-US"/>
    </w:rPr>
  </w:style>
  <w:style w:type="character" w:styleId="ab">
    <w:name w:val="Hyperlink"/>
    <w:uiPriority w:val="99"/>
    <w:rsid w:val="00BB0F26"/>
    <w:rPr>
      <w:color w:val="0000FF"/>
      <w:u w:val="single"/>
    </w:rPr>
  </w:style>
  <w:style w:type="paragraph" w:customStyle="1" w:styleId="Doc-text2">
    <w:name w:val="Doc-text2"/>
    <w:basedOn w:val="a"/>
    <w:link w:val="Doc-text2Char"/>
    <w:qFormat/>
    <w:rsid w:val="00BB0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0F26"/>
    <w:rPr>
      <w:rFonts w:ascii="Arial" w:eastAsia="MS Mincho" w:hAnsi="Arial"/>
      <w:szCs w:val="24"/>
      <w:lang w:val="en-GB" w:eastAsia="en-GB"/>
    </w:rPr>
  </w:style>
  <w:style w:type="paragraph" w:customStyle="1" w:styleId="EmailDiscussion">
    <w:name w:val="EmailDiscussion"/>
    <w:basedOn w:val="a"/>
    <w:next w:val="Doc-text2"/>
    <w:link w:val="EmailDiscussionChar"/>
    <w:rsid w:val="00BB0F26"/>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BB0F26"/>
    <w:rPr>
      <w:rFonts w:ascii="Arial" w:eastAsia="MS Mincho" w:hAnsi="Arial"/>
      <w:b/>
      <w:szCs w:val="24"/>
      <w:lang w:val="en-GB" w:eastAsia="en-GB"/>
    </w:rPr>
  </w:style>
  <w:style w:type="paragraph" w:customStyle="1" w:styleId="TAL">
    <w:name w:val="TAL"/>
    <w:basedOn w:val="a"/>
    <w:link w:val="TALCar"/>
    <w:rsid w:val="001D4E2D"/>
    <w:pPr>
      <w:keepNext/>
      <w:keepLines/>
      <w:spacing w:after="0"/>
    </w:pPr>
    <w:rPr>
      <w:rFonts w:ascii="Arial" w:eastAsia="맑은 고딕" w:hAnsi="Arial"/>
      <w:sz w:val="18"/>
    </w:rPr>
  </w:style>
  <w:style w:type="character" w:customStyle="1" w:styleId="TALCar">
    <w:name w:val="TAL Car"/>
    <w:basedOn w:val="a0"/>
    <w:link w:val="TAL"/>
    <w:rsid w:val="001D4E2D"/>
    <w:rPr>
      <w:rFonts w:ascii="Arial" w:hAnsi="Arial"/>
      <w:sz w:val="18"/>
      <w:lang w:val="en-GB" w:eastAsia="en-US"/>
    </w:rPr>
  </w:style>
  <w:style w:type="paragraph" w:customStyle="1" w:styleId="Doc-title">
    <w:name w:val="Doc-title"/>
    <w:basedOn w:val="a"/>
    <w:next w:val="Doc-text2"/>
    <w:link w:val="Doc-titleChar"/>
    <w:qFormat/>
    <w:rsid w:val="00265B9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265B9D"/>
    <w:rPr>
      <w:rFonts w:ascii="Arial" w:eastAsia="MS Mincho" w:hAnsi="Arial"/>
      <w:noProof/>
      <w:szCs w:val="24"/>
      <w:lang w:val="en-GB" w:eastAsia="en-GB"/>
    </w:rPr>
  </w:style>
  <w:style w:type="character" w:customStyle="1" w:styleId="apple-converted-space">
    <w:name w:val="apple-converted-space"/>
    <w:basedOn w:val="a0"/>
    <w:rsid w:val="00616B39"/>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C85F45"/>
    <w:pPr>
      <w:widowControl w:val="0"/>
      <w:spacing w:after="120"/>
      <w:jc w:val="both"/>
    </w:pPr>
    <w:rPr>
      <w:rFonts w:eastAsia="MS Mincho"/>
      <w:kern w:val="2"/>
      <w:sz w:val="21"/>
      <w:lang w:val="en-US" w:eastAsia="zh-CN"/>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rsid w:val="00C85F45"/>
    <w:rPr>
      <w:rFonts w:ascii="Times New Roman" w:eastAsia="MS Mincho" w:hAnsi="Times New Roman"/>
      <w:kern w:val="2"/>
      <w:sz w:val="21"/>
      <w:lang w:eastAsia="zh-CN"/>
    </w:rPr>
  </w:style>
  <w:style w:type="character" w:styleId="ad">
    <w:name w:val="FollowedHyperlink"/>
    <w:basedOn w:val="a0"/>
    <w:uiPriority w:val="99"/>
    <w:semiHidden/>
    <w:unhideWhenUsed/>
    <w:rsid w:val="00966C8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basedOn w:val="a"/>
    <w:next w:val="a"/>
    <w:link w:val="4Char"/>
    <w:uiPriority w:val="9"/>
    <w:semiHidden/>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uiPriority w:val="59"/>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styleId="aa">
    <w:name w:val="Document Map"/>
    <w:basedOn w:val="a"/>
    <w:link w:val="Char2"/>
    <w:uiPriority w:val="99"/>
    <w:semiHidden/>
    <w:unhideWhenUsed/>
    <w:rsid w:val="00F53ABF"/>
    <w:rPr>
      <w:rFonts w:ascii="굴림" w:eastAsia="굴림"/>
      <w:sz w:val="18"/>
      <w:szCs w:val="18"/>
    </w:rPr>
  </w:style>
  <w:style w:type="character" w:customStyle="1" w:styleId="Char2">
    <w:name w:val="문서 구조 Char"/>
    <w:basedOn w:val="a0"/>
    <w:link w:val="aa"/>
    <w:uiPriority w:val="99"/>
    <w:semiHidden/>
    <w:rsid w:val="00F53ABF"/>
    <w:rPr>
      <w:rFonts w:ascii="굴림" w:eastAsia="굴림" w:hAnsi="Times New Roman"/>
      <w:sz w:val="18"/>
      <w:szCs w:val="18"/>
      <w:lang w:val="en-GB" w:eastAsia="en-US"/>
    </w:rPr>
  </w:style>
  <w:style w:type="character" w:styleId="ab">
    <w:name w:val="Hyperlink"/>
    <w:uiPriority w:val="99"/>
    <w:rsid w:val="00BB0F26"/>
    <w:rPr>
      <w:color w:val="0000FF"/>
      <w:u w:val="single"/>
    </w:rPr>
  </w:style>
  <w:style w:type="paragraph" w:customStyle="1" w:styleId="Doc-text2">
    <w:name w:val="Doc-text2"/>
    <w:basedOn w:val="a"/>
    <w:link w:val="Doc-text2Char"/>
    <w:qFormat/>
    <w:rsid w:val="00BB0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0F26"/>
    <w:rPr>
      <w:rFonts w:ascii="Arial" w:eastAsia="MS Mincho" w:hAnsi="Arial"/>
      <w:szCs w:val="24"/>
      <w:lang w:val="en-GB" w:eastAsia="en-GB"/>
    </w:rPr>
  </w:style>
  <w:style w:type="paragraph" w:customStyle="1" w:styleId="EmailDiscussion">
    <w:name w:val="EmailDiscussion"/>
    <w:basedOn w:val="a"/>
    <w:next w:val="Doc-text2"/>
    <w:link w:val="EmailDiscussionChar"/>
    <w:rsid w:val="00BB0F26"/>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BB0F26"/>
    <w:rPr>
      <w:rFonts w:ascii="Arial" w:eastAsia="MS Mincho" w:hAnsi="Arial"/>
      <w:b/>
      <w:szCs w:val="24"/>
      <w:lang w:val="en-GB" w:eastAsia="en-GB"/>
    </w:rPr>
  </w:style>
  <w:style w:type="paragraph" w:customStyle="1" w:styleId="TAL">
    <w:name w:val="TAL"/>
    <w:basedOn w:val="a"/>
    <w:link w:val="TALCar"/>
    <w:rsid w:val="001D4E2D"/>
    <w:pPr>
      <w:keepNext/>
      <w:keepLines/>
      <w:spacing w:after="0"/>
    </w:pPr>
    <w:rPr>
      <w:rFonts w:ascii="Arial" w:eastAsia="맑은 고딕" w:hAnsi="Arial"/>
      <w:sz w:val="18"/>
    </w:rPr>
  </w:style>
  <w:style w:type="character" w:customStyle="1" w:styleId="TALCar">
    <w:name w:val="TAL Car"/>
    <w:basedOn w:val="a0"/>
    <w:link w:val="TAL"/>
    <w:rsid w:val="001D4E2D"/>
    <w:rPr>
      <w:rFonts w:ascii="Arial" w:hAnsi="Arial"/>
      <w:sz w:val="18"/>
      <w:lang w:val="en-GB" w:eastAsia="en-US"/>
    </w:rPr>
  </w:style>
  <w:style w:type="paragraph" w:customStyle="1" w:styleId="Doc-title">
    <w:name w:val="Doc-title"/>
    <w:basedOn w:val="a"/>
    <w:next w:val="Doc-text2"/>
    <w:link w:val="Doc-titleChar"/>
    <w:qFormat/>
    <w:rsid w:val="00265B9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265B9D"/>
    <w:rPr>
      <w:rFonts w:ascii="Arial" w:eastAsia="MS Mincho" w:hAnsi="Arial"/>
      <w:noProof/>
      <w:szCs w:val="24"/>
      <w:lang w:val="en-GB" w:eastAsia="en-GB"/>
    </w:rPr>
  </w:style>
  <w:style w:type="character" w:customStyle="1" w:styleId="apple-converted-space">
    <w:name w:val="apple-converted-space"/>
    <w:basedOn w:val="a0"/>
    <w:rsid w:val="00616B39"/>
  </w:style>
</w:styles>
</file>

<file path=word/webSettings.xml><?xml version="1.0" encoding="utf-8"?>
<w:webSettings xmlns:r="http://schemas.openxmlformats.org/officeDocument/2006/relationships" xmlns:w="http://schemas.openxmlformats.org/wordprocessingml/2006/main">
  <w:divs>
    <w:div w:id="575361909">
      <w:bodyDiv w:val="1"/>
      <w:marLeft w:val="0"/>
      <w:marRight w:val="0"/>
      <w:marTop w:val="0"/>
      <w:marBottom w:val="0"/>
      <w:divBdr>
        <w:top w:val="none" w:sz="0" w:space="0" w:color="auto"/>
        <w:left w:val="none" w:sz="0" w:space="0" w:color="auto"/>
        <w:bottom w:val="none" w:sz="0" w:space="0" w:color="auto"/>
        <w:right w:val="none" w:sz="0" w:space="0" w:color="auto"/>
      </w:divBdr>
      <w:divsChild>
        <w:div w:id="772243212">
          <w:marLeft w:val="0"/>
          <w:marRight w:val="0"/>
          <w:marTop w:val="0"/>
          <w:marBottom w:val="0"/>
          <w:divBdr>
            <w:top w:val="none" w:sz="0" w:space="0" w:color="auto"/>
            <w:left w:val="none" w:sz="0" w:space="0" w:color="auto"/>
            <w:bottom w:val="none" w:sz="0" w:space="0" w:color="auto"/>
            <w:right w:val="none" w:sz="0" w:space="0" w:color="auto"/>
          </w:divBdr>
          <w:divsChild>
            <w:div w:id="1392314303">
              <w:marLeft w:val="0"/>
              <w:marRight w:val="0"/>
              <w:marTop w:val="0"/>
              <w:marBottom w:val="0"/>
              <w:divBdr>
                <w:top w:val="none" w:sz="0" w:space="0" w:color="auto"/>
                <w:left w:val="none" w:sz="0" w:space="0" w:color="auto"/>
                <w:bottom w:val="none" w:sz="0" w:space="0" w:color="auto"/>
                <w:right w:val="none" w:sz="0" w:space="0" w:color="auto"/>
              </w:divBdr>
              <w:divsChild>
                <w:div w:id="1719091981">
                  <w:marLeft w:val="0"/>
                  <w:marRight w:val="0"/>
                  <w:marTop w:val="0"/>
                  <w:marBottom w:val="0"/>
                  <w:divBdr>
                    <w:top w:val="none" w:sz="0" w:space="0" w:color="auto"/>
                    <w:left w:val="none" w:sz="0" w:space="0" w:color="auto"/>
                    <w:bottom w:val="single" w:sz="4" w:space="6" w:color="DFDFDF"/>
                    <w:right w:val="none" w:sz="0" w:space="0" w:color="auto"/>
                  </w:divBdr>
                  <w:divsChild>
                    <w:div w:id="181803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9118">
      <w:bodyDiv w:val="1"/>
      <w:marLeft w:val="0"/>
      <w:marRight w:val="0"/>
      <w:marTop w:val="0"/>
      <w:marBottom w:val="0"/>
      <w:divBdr>
        <w:top w:val="none" w:sz="0" w:space="0" w:color="auto"/>
        <w:left w:val="none" w:sz="0" w:space="0" w:color="auto"/>
        <w:bottom w:val="none" w:sz="0" w:space="0" w:color="auto"/>
        <w:right w:val="none" w:sz="0" w:space="0" w:color="auto"/>
      </w:divBdr>
    </w:div>
    <w:div w:id="1082870844">
      <w:bodyDiv w:val="1"/>
      <w:marLeft w:val="0"/>
      <w:marRight w:val="0"/>
      <w:marTop w:val="0"/>
      <w:marBottom w:val="0"/>
      <w:divBdr>
        <w:top w:val="none" w:sz="0" w:space="0" w:color="auto"/>
        <w:left w:val="none" w:sz="0" w:space="0" w:color="auto"/>
        <w:bottom w:val="none" w:sz="0" w:space="0" w:color="auto"/>
        <w:right w:val="none" w:sz="0" w:space="0" w:color="auto"/>
      </w:divBdr>
    </w:div>
    <w:div w:id="1245606473">
      <w:bodyDiv w:val="1"/>
      <w:marLeft w:val="0"/>
      <w:marRight w:val="0"/>
      <w:marTop w:val="0"/>
      <w:marBottom w:val="0"/>
      <w:divBdr>
        <w:top w:val="none" w:sz="0" w:space="0" w:color="auto"/>
        <w:left w:val="none" w:sz="0" w:space="0" w:color="auto"/>
        <w:bottom w:val="none" w:sz="0" w:space="0" w:color="auto"/>
        <w:right w:val="none" w:sz="0" w:space="0" w:color="auto"/>
      </w:divBdr>
    </w:div>
    <w:div w:id="1424497292">
      <w:bodyDiv w:val="1"/>
      <w:marLeft w:val="0"/>
      <w:marRight w:val="0"/>
      <w:marTop w:val="0"/>
      <w:marBottom w:val="0"/>
      <w:divBdr>
        <w:top w:val="none" w:sz="0" w:space="0" w:color="auto"/>
        <w:left w:val="none" w:sz="0" w:space="0" w:color="auto"/>
        <w:bottom w:val="none" w:sz="0" w:space="0" w:color="auto"/>
        <w:right w:val="none" w:sz="0" w:space="0" w:color="auto"/>
      </w:divBdr>
      <w:divsChild>
        <w:div w:id="1648241626">
          <w:marLeft w:val="720"/>
          <w:marRight w:val="0"/>
          <w:marTop w:val="840"/>
          <w:marBottom w:val="0"/>
          <w:divBdr>
            <w:top w:val="none" w:sz="0" w:space="0" w:color="auto"/>
            <w:left w:val="none" w:sz="0" w:space="0" w:color="auto"/>
            <w:bottom w:val="none" w:sz="0" w:space="0" w:color="auto"/>
            <w:right w:val="none" w:sz="0" w:space="0" w:color="auto"/>
          </w:divBdr>
        </w:div>
        <w:div w:id="1337926664">
          <w:marLeft w:val="720"/>
          <w:marRight w:val="0"/>
          <w:marTop w:val="840"/>
          <w:marBottom w:val="0"/>
          <w:divBdr>
            <w:top w:val="none" w:sz="0" w:space="0" w:color="auto"/>
            <w:left w:val="none" w:sz="0" w:space="0" w:color="auto"/>
            <w:bottom w:val="none" w:sz="0" w:space="0" w:color="auto"/>
            <w:right w:val="none" w:sz="0" w:space="0" w:color="auto"/>
          </w:divBdr>
        </w:div>
      </w:divsChild>
    </w:div>
    <w:div w:id="1475564162">
      <w:bodyDiv w:val="1"/>
      <w:marLeft w:val="0"/>
      <w:marRight w:val="0"/>
      <w:marTop w:val="0"/>
      <w:marBottom w:val="0"/>
      <w:divBdr>
        <w:top w:val="none" w:sz="0" w:space="0" w:color="auto"/>
        <w:left w:val="none" w:sz="0" w:space="0" w:color="auto"/>
        <w:bottom w:val="none" w:sz="0" w:space="0" w:color="auto"/>
        <w:right w:val="none" w:sz="0" w:space="0" w:color="auto"/>
      </w:divBdr>
      <w:divsChild>
        <w:div w:id="91899880">
          <w:marLeft w:val="720"/>
          <w:marRight w:val="0"/>
          <w:marTop w:val="840"/>
          <w:marBottom w:val="0"/>
          <w:divBdr>
            <w:top w:val="none" w:sz="0" w:space="0" w:color="auto"/>
            <w:left w:val="none" w:sz="0" w:space="0" w:color="auto"/>
            <w:bottom w:val="none" w:sz="0" w:space="0" w:color="auto"/>
            <w:right w:val="none" w:sz="0" w:space="0" w:color="auto"/>
          </w:divBdr>
        </w:div>
        <w:div w:id="973022860">
          <w:marLeft w:val="720"/>
          <w:marRight w:val="0"/>
          <w:marTop w:val="840"/>
          <w:marBottom w:val="0"/>
          <w:divBdr>
            <w:top w:val="none" w:sz="0" w:space="0" w:color="auto"/>
            <w:left w:val="none" w:sz="0" w:space="0" w:color="auto"/>
            <w:bottom w:val="none" w:sz="0" w:space="0" w:color="auto"/>
            <w:right w:val="none" w:sz="0" w:space="0" w:color="auto"/>
          </w:divBdr>
        </w:div>
      </w:divsChild>
    </w:div>
    <w:div w:id="1637252619">
      <w:bodyDiv w:val="1"/>
      <w:marLeft w:val="0"/>
      <w:marRight w:val="0"/>
      <w:marTop w:val="0"/>
      <w:marBottom w:val="0"/>
      <w:divBdr>
        <w:top w:val="none" w:sz="0" w:space="0" w:color="auto"/>
        <w:left w:val="none" w:sz="0" w:space="0" w:color="auto"/>
        <w:bottom w:val="none" w:sz="0" w:space="0" w:color="auto"/>
        <w:right w:val="none" w:sz="0" w:space="0" w:color="auto"/>
      </w:divBdr>
    </w:div>
    <w:div w:id="1964799515">
      <w:bodyDiv w:val="1"/>
      <w:marLeft w:val="0"/>
      <w:marRight w:val="0"/>
      <w:marTop w:val="0"/>
      <w:marBottom w:val="0"/>
      <w:divBdr>
        <w:top w:val="none" w:sz="0" w:space="0" w:color="auto"/>
        <w:left w:val="none" w:sz="0" w:space="0" w:color="auto"/>
        <w:bottom w:val="none" w:sz="0" w:space="0" w:color="auto"/>
        <w:right w:val="none" w:sz="0" w:space="0" w:color="auto"/>
      </w:divBdr>
      <w:divsChild>
        <w:div w:id="1740132921">
          <w:marLeft w:val="0"/>
          <w:marRight w:val="0"/>
          <w:marTop w:val="0"/>
          <w:marBottom w:val="0"/>
          <w:divBdr>
            <w:top w:val="none" w:sz="0" w:space="0" w:color="auto"/>
            <w:left w:val="none" w:sz="0" w:space="0" w:color="auto"/>
            <w:bottom w:val="none" w:sz="0" w:space="0" w:color="auto"/>
            <w:right w:val="none" w:sz="0" w:space="0" w:color="auto"/>
          </w:divBdr>
          <w:divsChild>
            <w:div w:id="1191186689">
              <w:marLeft w:val="0"/>
              <w:marRight w:val="0"/>
              <w:marTop w:val="0"/>
              <w:marBottom w:val="0"/>
              <w:divBdr>
                <w:top w:val="none" w:sz="0" w:space="0" w:color="auto"/>
                <w:left w:val="none" w:sz="0" w:space="0" w:color="auto"/>
                <w:bottom w:val="none" w:sz="0" w:space="0" w:color="auto"/>
                <w:right w:val="none" w:sz="0" w:space="0" w:color="auto"/>
              </w:divBdr>
              <w:divsChild>
                <w:div w:id="839391542">
                  <w:marLeft w:val="0"/>
                  <w:marRight w:val="0"/>
                  <w:marTop w:val="0"/>
                  <w:marBottom w:val="0"/>
                  <w:divBdr>
                    <w:top w:val="none" w:sz="0" w:space="0" w:color="auto"/>
                    <w:left w:val="none" w:sz="0" w:space="0" w:color="auto"/>
                    <w:bottom w:val="single" w:sz="4" w:space="6" w:color="DFDFDF"/>
                    <w:right w:val="none" w:sz="0" w:space="0" w:color="auto"/>
                  </w:divBdr>
                  <w:divsChild>
                    <w:div w:id="14562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228C7-01E6-40B6-99FD-9E90C9CAC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686</Words>
  <Characters>3911</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HyunJin SHIM (LG)</dc:creator>
  <cp:lastModifiedBy>user2</cp:lastModifiedBy>
  <cp:revision>15</cp:revision>
  <dcterms:created xsi:type="dcterms:W3CDTF">2015-08-13T01:15:00Z</dcterms:created>
  <dcterms:modified xsi:type="dcterms:W3CDTF">2015-08-13T08:52:00Z</dcterms:modified>
</cp:coreProperties>
</file>